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F03FD" w14:textId="2C80F28D" w:rsidR="00784C0A" w:rsidRPr="00945E72" w:rsidRDefault="00784C0A" w:rsidP="00DE000D">
      <w:pPr>
        <w:jc w:val="center"/>
        <w:rPr>
          <w:rFonts w:cstheme="minorHAnsi"/>
          <w:b/>
          <w:color w:val="000000"/>
        </w:rPr>
      </w:pPr>
      <w:r w:rsidRPr="00945E72">
        <w:rPr>
          <w:rFonts w:cstheme="minorHAnsi"/>
          <w:b/>
          <w:color w:val="000000"/>
        </w:rPr>
        <w:t xml:space="preserve">ΕΚΘΕΣΗ ΔΙΑΣΦΑΛΙΣΗΣ ΑΝΕΞΑΡΤΗΤΟΥ ΟΡΚΩΤΟΥ ΕΛΕΓΚΤΗ ΛΟΓΙΣΤΗ </w:t>
      </w:r>
    </w:p>
    <w:p w14:paraId="748D9EAC" w14:textId="2B8824FF" w:rsidR="00784C0A" w:rsidRPr="00945E72" w:rsidRDefault="00784C0A" w:rsidP="00DE000D">
      <w:pPr>
        <w:jc w:val="center"/>
        <w:rPr>
          <w:rFonts w:cstheme="minorHAnsi"/>
          <w:color w:val="000000"/>
        </w:rPr>
      </w:pPr>
      <w:r w:rsidRPr="00945E72">
        <w:rPr>
          <w:rFonts w:cstheme="minorHAnsi"/>
          <w:color w:val="000000"/>
        </w:rPr>
        <w:t xml:space="preserve">(σύμφωνα με το άρθρο 7 της υπ. </w:t>
      </w:r>
      <w:proofErr w:type="spellStart"/>
      <w:r w:rsidRPr="00945E72">
        <w:rPr>
          <w:rFonts w:cstheme="minorHAnsi"/>
          <w:color w:val="000000"/>
        </w:rPr>
        <w:t>αρ</w:t>
      </w:r>
      <w:proofErr w:type="spellEnd"/>
      <w:r w:rsidR="001C0444" w:rsidRPr="00945E72">
        <w:rPr>
          <w:rFonts w:cstheme="minorHAnsi"/>
          <w:color w:val="000000"/>
        </w:rPr>
        <w:t>.</w:t>
      </w:r>
      <w:r w:rsidRPr="00945E72">
        <w:rPr>
          <w:rFonts w:cstheme="minorHAnsi"/>
          <w:color w:val="000000"/>
        </w:rPr>
        <w:t xml:space="preserve"> 119126ΕΞ 2021/28.09.2021 (ΦΕΚ Β’ 4498) απόφασης του Αναπληρωτή Υπουργού Οικονομικών, όπως ισχύει)</w:t>
      </w:r>
    </w:p>
    <w:p w14:paraId="26591AFF" w14:textId="704A0699" w:rsidR="00E12DEB" w:rsidRPr="00945E72" w:rsidRDefault="007F6095" w:rsidP="001A0EBD">
      <w:pPr>
        <w:jc w:val="both"/>
        <w:rPr>
          <w:rFonts w:cstheme="minorHAnsi"/>
        </w:rPr>
      </w:pPr>
      <w:r w:rsidRPr="00945E72">
        <w:rPr>
          <w:rFonts w:cstheme="minorHAnsi"/>
          <w:color w:val="000000"/>
        </w:rPr>
        <w:t>Προς τ</w:t>
      </w:r>
      <w:r w:rsidR="0002410E" w:rsidRPr="00945E72">
        <w:rPr>
          <w:rFonts w:cstheme="minorHAnsi"/>
          <w:color w:val="000000"/>
        </w:rPr>
        <w:t>ον</w:t>
      </w:r>
      <w:r w:rsidR="00DE000D" w:rsidRPr="00945E72">
        <w:rPr>
          <w:rFonts w:cstheme="minorHAnsi"/>
          <w:color w:val="000000"/>
        </w:rPr>
        <w:t>/την</w:t>
      </w:r>
      <w:r w:rsidR="0002410E" w:rsidRPr="00945E72">
        <w:rPr>
          <w:rFonts w:cstheme="minorHAnsi"/>
          <w:color w:val="000000"/>
        </w:rPr>
        <w:t xml:space="preserve"> </w:t>
      </w:r>
      <w:r w:rsidR="00BC3490" w:rsidRPr="00945E72">
        <w:rPr>
          <w:rFonts w:cstheme="minorHAnsi"/>
          <w:i/>
          <w:color w:val="000000"/>
        </w:rPr>
        <w:t>«</w:t>
      </w:r>
      <w:r w:rsidRPr="00945E72">
        <w:rPr>
          <w:rFonts w:cstheme="minorHAnsi"/>
          <w:i/>
          <w:color w:val="000000"/>
        </w:rPr>
        <w:t>…</w:t>
      </w:r>
      <w:r w:rsidR="00F01C5A" w:rsidRPr="00945E72">
        <w:rPr>
          <w:rFonts w:cstheme="minorHAnsi"/>
          <w:i/>
          <w:color w:val="000000"/>
        </w:rPr>
        <w:t>…</w:t>
      </w:r>
      <w:r w:rsidR="00DE000D" w:rsidRPr="00945E72">
        <w:rPr>
          <w:rFonts w:cstheme="minorHAnsi"/>
          <w:i/>
          <w:color w:val="000000"/>
        </w:rPr>
        <w:t>…………..</w:t>
      </w:r>
      <w:r w:rsidR="0002410E" w:rsidRPr="00945E72">
        <w:rPr>
          <w:rFonts w:cstheme="minorHAnsi"/>
          <w:i/>
          <w:color w:val="000000"/>
        </w:rPr>
        <w:t xml:space="preserve">» </w:t>
      </w:r>
      <w:r w:rsidR="0002410E" w:rsidRPr="00945E72">
        <w:rPr>
          <w:rFonts w:cstheme="minorHAnsi"/>
          <w:color w:val="000000"/>
        </w:rPr>
        <w:t>(εφεξής</w:t>
      </w:r>
      <w:r w:rsidR="00DE000D" w:rsidRPr="00945E72">
        <w:rPr>
          <w:rFonts w:cstheme="minorHAnsi"/>
          <w:color w:val="000000"/>
        </w:rPr>
        <w:t xml:space="preserve">, </w:t>
      </w:r>
      <w:r w:rsidR="0002410E" w:rsidRPr="00945E72">
        <w:rPr>
          <w:rFonts w:cstheme="minorHAnsi"/>
          <w:color w:val="000000"/>
        </w:rPr>
        <w:t>Φορέας Υλοποίησης)</w:t>
      </w:r>
      <w:r w:rsidR="00C172B9" w:rsidRPr="00945E72">
        <w:rPr>
          <w:rFonts w:cstheme="minorHAnsi"/>
          <w:color w:val="000000"/>
        </w:rPr>
        <w:t xml:space="preserve"> </w:t>
      </w:r>
      <w:r w:rsidR="0002410E" w:rsidRPr="00945E72">
        <w:rPr>
          <w:rFonts w:cstheme="minorHAnsi"/>
          <w:color w:val="000000"/>
        </w:rPr>
        <w:t>και</w:t>
      </w:r>
      <w:r w:rsidR="0002410E" w:rsidRPr="00945E72">
        <w:rPr>
          <w:rFonts w:cstheme="minorHAnsi"/>
          <w:i/>
          <w:color w:val="000000"/>
        </w:rPr>
        <w:t xml:space="preserve"> </w:t>
      </w:r>
      <w:r w:rsidR="0002410E" w:rsidRPr="00945E72">
        <w:rPr>
          <w:rFonts w:cstheme="minorHAnsi"/>
          <w:color w:val="000000"/>
        </w:rPr>
        <w:t>το</w:t>
      </w:r>
      <w:r w:rsidR="0002410E" w:rsidRPr="00945E72">
        <w:rPr>
          <w:rFonts w:cstheme="minorHAnsi"/>
          <w:i/>
          <w:color w:val="000000"/>
        </w:rPr>
        <w:t xml:space="preserve"> </w:t>
      </w:r>
      <w:r w:rsidR="0002410E" w:rsidRPr="00945E72">
        <w:rPr>
          <w:rFonts w:cstheme="minorHAnsi"/>
          <w:color w:val="000000"/>
        </w:rPr>
        <w:t>Υπουργείο</w:t>
      </w:r>
      <w:r w:rsidR="0002410E" w:rsidRPr="00945E72">
        <w:rPr>
          <w:rFonts w:cstheme="minorHAnsi"/>
          <w:i/>
          <w:color w:val="000000"/>
        </w:rPr>
        <w:t xml:space="preserve"> </w:t>
      </w:r>
      <w:r w:rsidR="00DE000D" w:rsidRPr="00945E72">
        <w:rPr>
          <w:rFonts w:cstheme="minorHAnsi"/>
          <w:i/>
          <w:color w:val="000000"/>
        </w:rPr>
        <w:t xml:space="preserve">……………….. </w:t>
      </w:r>
      <w:r w:rsidR="0002410E" w:rsidRPr="00945E72">
        <w:rPr>
          <w:rFonts w:cstheme="minorHAnsi"/>
        </w:rPr>
        <w:t>(εφεξής</w:t>
      </w:r>
      <w:r w:rsidR="00DE000D" w:rsidRPr="00945E72">
        <w:rPr>
          <w:rFonts w:cstheme="minorHAnsi"/>
        </w:rPr>
        <w:t>,</w:t>
      </w:r>
      <w:r w:rsidR="0002410E" w:rsidRPr="00945E72">
        <w:rPr>
          <w:rFonts w:cstheme="minorHAnsi"/>
        </w:rPr>
        <w:t xml:space="preserve"> Υπουργείο Ευθύνης).</w:t>
      </w:r>
    </w:p>
    <w:p w14:paraId="25BDDFD7" w14:textId="7F449052" w:rsidR="001A0EBD" w:rsidRPr="00945E72" w:rsidRDefault="001A0EBD" w:rsidP="001A0EBD">
      <w:pPr>
        <w:jc w:val="both"/>
        <w:rPr>
          <w:rFonts w:eastAsia="Tahoma" w:cstheme="minorHAnsi"/>
          <w:lang w:eastAsia="el-GR"/>
        </w:rPr>
      </w:pPr>
    </w:p>
    <w:p w14:paraId="3C9D1AA2" w14:textId="37032F41" w:rsidR="00F87F90" w:rsidRPr="00945E72" w:rsidRDefault="00F87F90" w:rsidP="00F87F90">
      <w:pPr>
        <w:spacing w:line="360" w:lineRule="exact"/>
        <w:ind w:right="1272"/>
        <w:jc w:val="both"/>
        <w:rPr>
          <w:rFonts w:cstheme="minorHAnsi"/>
          <w:b/>
          <w:bCs/>
        </w:rPr>
      </w:pPr>
      <w:r w:rsidRPr="00945E72">
        <w:rPr>
          <w:rFonts w:cstheme="minorHAnsi"/>
          <w:b/>
          <w:bCs/>
        </w:rPr>
        <w:t>Υποκείμενο Θέμα</w:t>
      </w:r>
    </w:p>
    <w:p w14:paraId="1A123A62" w14:textId="2B2F3264" w:rsidR="00536968" w:rsidRPr="00945E72" w:rsidRDefault="00583A63" w:rsidP="00DE000D">
      <w:pPr>
        <w:jc w:val="both"/>
        <w:rPr>
          <w:rFonts w:cstheme="minorHAnsi"/>
        </w:rPr>
      </w:pPr>
      <w:r w:rsidRPr="00945E72">
        <w:rPr>
          <w:rFonts w:cstheme="minorHAnsi"/>
        </w:rPr>
        <w:t xml:space="preserve">Με βάση την από </w:t>
      </w:r>
      <w:r w:rsidRPr="00945E72">
        <w:rPr>
          <w:rFonts w:cstheme="minorHAnsi"/>
          <w:b/>
        </w:rPr>
        <w:t>ΗΗ/ΜΜ/ΕΕΕΕ</w:t>
      </w:r>
      <w:r w:rsidRPr="00945E72">
        <w:rPr>
          <w:rFonts w:cstheme="minorHAnsi"/>
        </w:rPr>
        <w:t xml:space="preserve"> σύμβασή</w:t>
      </w:r>
      <w:r w:rsidR="00125D64" w:rsidRPr="00945E72">
        <w:rPr>
          <w:rFonts w:cstheme="minorHAnsi"/>
        </w:rPr>
        <w:t xml:space="preserve"> μας</w:t>
      </w:r>
      <w:r w:rsidRPr="00945E72">
        <w:rPr>
          <w:rFonts w:cstheme="minorHAnsi"/>
        </w:rPr>
        <w:t xml:space="preserve"> με το Φορέα Υλοποίησης [</w:t>
      </w:r>
      <w:r w:rsidR="00DF5897" w:rsidRPr="00945E72">
        <w:rPr>
          <w:rFonts w:cstheme="minorHAnsi"/>
          <w:i/>
        </w:rPr>
        <w:t>ή το Υπουργείο Ευθύνης</w:t>
      </w:r>
      <w:r w:rsidR="00AB07D4" w:rsidRPr="00945E72">
        <w:rPr>
          <w:rFonts w:cstheme="minorHAnsi"/>
          <w:i/>
        </w:rPr>
        <w:t xml:space="preserve"> εφόσον αυτό προέβη στην ανάθεση του ελέγχου</w:t>
      </w:r>
      <w:r w:rsidR="00AC17C7" w:rsidRPr="00945E72">
        <w:rPr>
          <w:rFonts w:cstheme="minorHAnsi"/>
        </w:rPr>
        <w:t xml:space="preserve">] </w:t>
      </w:r>
      <w:r w:rsidRPr="00945E72">
        <w:rPr>
          <w:rFonts w:cstheme="minorHAnsi"/>
        </w:rPr>
        <w:t xml:space="preserve">και </w:t>
      </w:r>
      <w:r w:rsidR="00125D64" w:rsidRPr="00945E72">
        <w:rPr>
          <w:rFonts w:cstheme="minorHAnsi"/>
        </w:rPr>
        <w:t>τις</w:t>
      </w:r>
      <w:r w:rsidRPr="00945E72">
        <w:rPr>
          <w:rFonts w:cstheme="minorHAnsi"/>
        </w:rPr>
        <w:t xml:space="preserve"> διατάξεις </w:t>
      </w:r>
      <w:r w:rsidR="005E6262" w:rsidRPr="00945E72">
        <w:rPr>
          <w:rFonts w:cstheme="minorHAnsi"/>
        </w:rPr>
        <w:t>της</w:t>
      </w:r>
      <w:r w:rsidRPr="00945E72">
        <w:rPr>
          <w:rFonts w:cstheme="minorHAnsi"/>
        </w:rPr>
        <w:t xml:space="preserve"> παρ. 2 του άρθρου 7 </w:t>
      </w:r>
      <w:r w:rsidR="00125D64" w:rsidRPr="00945E72">
        <w:rPr>
          <w:rFonts w:cstheme="minorHAnsi"/>
        </w:rPr>
        <w:t>όπως</w:t>
      </w:r>
      <w:r w:rsidRPr="00945E72">
        <w:rPr>
          <w:rFonts w:cstheme="minorHAnsi"/>
        </w:rPr>
        <w:t xml:space="preserve"> </w:t>
      </w:r>
      <w:bookmarkStart w:id="0" w:name="_Hlk176945573"/>
      <w:r w:rsidRPr="00945E72">
        <w:rPr>
          <w:rFonts w:cstheme="minorHAnsi"/>
        </w:rPr>
        <w:t xml:space="preserve">υπ’ </w:t>
      </w:r>
      <w:proofErr w:type="spellStart"/>
      <w:r w:rsidRPr="00945E72">
        <w:rPr>
          <w:rFonts w:cstheme="minorHAnsi"/>
        </w:rPr>
        <w:t>αριθμ</w:t>
      </w:r>
      <w:proofErr w:type="spellEnd"/>
      <w:r w:rsidRPr="00945E72">
        <w:rPr>
          <w:rFonts w:cstheme="minorHAnsi"/>
        </w:rPr>
        <w:t>. 119126 ΕΞ 2021/28.09.2021 Απόφασης του Αναπληρωτή Υπουργού Οικονομικών</w:t>
      </w:r>
      <w:bookmarkEnd w:id="0"/>
      <w:r w:rsidRPr="00945E72">
        <w:rPr>
          <w:rFonts w:cstheme="minorHAnsi"/>
        </w:rPr>
        <w:t xml:space="preserve">, όπως ισχύει (εφεξής «Απόφαση»), </w:t>
      </w:r>
      <w:r w:rsidR="0089465D" w:rsidRPr="00945E72">
        <w:rPr>
          <w:rFonts w:eastAsia="Tahoma" w:cstheme="minorHAnsi"/>
          <w:lang w:eastAsia="el-GR"/>
        </w:rPr>
        <w:t>αναλάβαμε</w:t>
      </w:r>
      <w:r w:rsidR="0089465D" w:rsidRPr="00945E72">
        <w:rPr>
          <w:rFonts w:cstheme="minorHAnsi"/>
        </w:rPr>
        <w:t xml:space="preserve"> την </w:t>
      </w:r>
      <w:r w:rsidR="0089465D" w:rsidRPr="00945E72">
        <w:rPr>
          <w:rFonts w:eastAsia="Tahoma" w:cstheme="minorHAnsi"/>
          <w:lang w:eastAsia="el-GR"/>
        </w:rPr>
        <w:t>ανάθεση εύλογης διασφάλιση</w:t>
      </w:r>
      <w:r w:rsidR="00536968" w:rsidRPr="00945E72">
        <w:rPr>
          <w:rFonts w:eastAsia="Tahoma" w:cstheme="minorHAnsi"/>
          <w:lang w:eastAsia="el-GR"/>
        </w:rPr>
        <w:t xml:space="preserve">ς </w:t>
      </w:r>
      <w:r w:rsidR="0089465D" w:rsidRPr="00945E72">
        <w:rPr>
          <w:rFonts w:cstheme="minorHAnsi"/>
        </w:rPr>
        <w:t xml:space="preserve"> </w:t>
      </w:r>
      <w:r w:rsidRPr="00945E72">
        <w:rPr>
          <w:rFonts w:cstheme="minorHAnsi"/>
        </w:rPr>
        <w:t xml:space="preserve">αναφορικά </w:t>
      </w:r>
    </w:p>
    <w:p w14:paraId="263C92BC" w14:textId="028ABCA7" w:rsidR="00125D64" w:rsidRPr="00945E72" w:rsidRDefault="00536968" w:rsidP="00DE000D">
      <w:pPr>
        <w:jc w:val="both"/>
        <w:rPr>
          <w:rFonts w:eastAsia="Tahoma" w:cstheme="minorHAnsi"/>
          <w:lang w:eastAsia="el-GR"/>
        </w:rPr>
      </w:pPr>
      <w:r w:rsidRPr="00945E72">
        <w:rPr>
          <w:rFonts w:cstheme="minorHAnsi"/>
        </w:rPr>
        <w:t>Α. Μ</w:t>
      </w:r>
      <w:r w:rsidR="00583A63" w:rsidRPr="00945E72">
        <w:rPr>
          <w:rFonts w:cstheme="minorHAnsi"/>
        </w:rPr>
        <w:t xml:space="preserve">ε </w:t>
      </w:r>
      <w:r w:rsidR="00125D64" w:rsidRPr="00945E72">
        <w:rPr>
          <w:rFonts w:cstheme="minorHAnsi"/>
        </w:rPr>
        <w:t xml:space="preserve">την επίτευξη </w:t>
      </w:r>
      <w:r w:rsidR="00583A63" w:rsidRPr="00945E72">
        <w:rPr>
          <w:rFonts w:cstheme="minorHAnsi"/>
        </w:rPr>
        <w:t>του Οροσήμου</w:t>
      </w:r>
      <w:r w:rsidR="00981A86" w:rsidRPr="00945E72">
        <w:rPr>
          <w:rFonts w:cstheme="minorHAnsi"/>
        </w:rPr>
        <w:t>/Στόχου</w:t>
      </w:r>
      <w:r w:rsidR="00583A63" w:rsidRPr="00945E72">
        <w:rPr>
          <w:rFonts w:cstheme="minorHAnsi"/>
        </w:rPr>
        <w:t xml:space="preserve"> </w:t>
      </w:r>
      <w:proofErr w:type="spellStart"/>
      <w:r w:rsidR="003B049D" w:rsidRPr="00945E72">
        <w:rPr>
          <w:rFonts w:eastAsia="Tahoma" w:cstheme="minorHAnsi"/>
          <w:lang w:val="en-US" w:eastAsia="el-GR"/>
        </w:rPr>
        <w:t>xxx</w:t>
      </w:r>
      <w:r w:rsidR="00151C24" w:rsidRPr="00945E72">
        <w:rPr>
          <w:rFonts w:eastAsia="Tahoma" w:cstheme="minorHAnsi"/>
          <w:lang w:val="en-US" w:eastAsia="el-GR"/>
        </w:rPr>
        <w:t>x</w:t>
      </w:r>
      <w:proofErr w:type="spellEnd"/>
      <w:r w:rsidR="00583A63" w:rsidRPr="00945E72">
        <w:rPr>
          <w:rFonts w:cstheme="minorHAnsi"/>
        </w:rPr>
        <w:t xml:space="preserve"> της Δράσης </w:t>
      </w:r>
      <w:proofErr w:type="spellStart"/>
      <w:r w:rsidR="003B049D" w:rsidRPr="00945E72">
        <w:rPr>
          <w:rFonts w:cstheme="minorHAnsi"/>
          <w:lang w:val="en-US"/>
        </w:rPr>
        <w:t>xxxxx</w:t>
      </w:r>
      <w:proofErr w:type="spellEnd"/>
      <w:r w:rsidR="00583A63" w:rsidRPr="00945E72">
        <w:rPr>
          <w:rFonts w:cstheme="minorHAnsi"/>
        </w:rPr>
        <w:t xml:space="preserve"> [ή/και του Έργου </w:t>
      </w:r>
      <w:proofErr w:type="spellStart"/>
      <w:r w:rsidR="003B049D" w:rsidRPr="00945E72">
        <w:rPr>
          <w:rFonts w:cstheme="minorHAnsi"/>
          <w:lang w:val="en-US"/>
        </w:rPr>
        <w:t>xxxxxx</w:t>
      </w:r>
      <w:proofErr w:type="spellEnd"/>
      <w:r w:rsidR="00583A63" w:rsidRPr="00945E72">
        <w:rPr>
          <w:rFonts w:cstheme="minorHAnsi"/>
        </w:rPr>
        <w:t xml:space="preserve">], όπως </w:t>
      </w:r>
      <w:r w:rsidR="00125D64" w:rsidRPr="00945E72">
        <w:rPr>
          <w:rFonts w:cstheme="minorHAnsi"/>
        </w:rPr>
        <w:t>αυτ</w:t>
      </w:r>
      <w:r w:rsidR="005E6262" w:rsidRPr="00945E72">
        <w:rPr>
          <w:rFonts w:cstheme="minorHAnsi"/>
        </w:rPr>
        <w:t>ό/ς</w:t>
      </w:r>
      <w:r w:rsidR="00125D64" w:rsidRPr="00945E72">
        <w:rPr>
          <w:rFonts w:cstheme="minorHAnsi"/>
        </w:rPr>
        <w:t xml:space="preserve"> </w:t>
      </w:r>
      <w:r w:rsidR="00583A63" w:rsidRPr="00945E72">
        <w:rPr>
          <w:rFonts w:cstheme="minorHAnsi"/>
        </w:rPr>
        <w:t>ορίζ</w:t>
      </w:r>
      <w:r w:rsidR="00125D64" w:rsidRPr="00945E72">
        <w:rPr>
          <w:rFonts w:cstheme="minorHAnsi"/>
        </w:rPr>
        <w:t>ετα</w:t>
      </w:r>
      <w:r w:rsidR="00583A63" w:rsidRPr="00945E72">
        <w:rPr>
          <w:rFonts w:cstheme="minorHAnsi"/>
        </w:rPr>
        <w:t xml:space="preserve">ι στο </w:t>
      </w:r>
      <w:r w:rsidR="00636BC2" w:rsidRPr="00945E72">
        <w:rPr>
          <w:rFonts w:cstheme="minorHAnsi"/>
        </w:rPr>
        <w:t xml:space="preserve">Παράρτημα </w:t>
      </w:r>
      <w:r w:rsidR="00583A63" w:rsidRPr="00945E72">
        <w:rPr>
          <w:rFonts w:cstheme="minorHAnsi"/>
        </w:rPr>
        <w:t xml:space="preserve">της από </w:t>
      </w:r>
      <w:r w:rsidR="003B049D" w:rsidRPr="00945E72">
        <w:rPr>
          <w:rFonts w:cstheme="minorHAnsi"/>
        </w:rPr>
        <w:t xml:space="preserve">13 Ιουλίου 2021 </w:t>
      </w:r>
      <w:r w:rsidR="00583A63" w:rsidRPr="00945E72">
        <w:rPr>
          <w:rFonts w:cstheme="minorHAnsi"/>
        </w:rPr>
        <w:t>Εκτελεστικής Απόφασης του Συμβουλίου της Ευρωπαϊκής Ένωσης, για την έγκριση της αξιολόγησης του σχεδίου ανάκαμψης και ανθεκτικότητας της Ελλάδας</w:t>
      </w:r>
      <w:r w:rsidR="003B049D" w:rsidRPr="00945E72">
        <w:rPr>
          <w:rFonts w:cstheme="minorHAnsi"/>
        </w:rPr>
        <w:t xml:space="preserve"> (ST 10152/21, ST 10152/21 ADD 1)</w:t>
      </w:r>
      <w:r w:rsidR="00583A63" w:rsidRPr="00945E72">
        <w:rPr>
          <w:rFonts w:cstheme="minorHAnsi"/>
        </w:rPr>
        <w:t xml:space="preserve">, </w:t>
      </w:r>
      <w:r w:rsidR="00125D64" w:rsidRPr="00945E72">
        <w:rPr>
          <w:rFonts w:cstheme="minorHAnsi"/>
        </w:rPr>
        <w:t xml:space="preserve">όπως αυτή ισχύει, και </w:t>
      </w:r>
      <w:r w:rsidR="00190CF1" w:rsidRPr="00945E72">
        <w:rPr>
          <w:rFonts w:cstheme="minorHAnsi"/>
        </w:rPr>
        <w:t xml:space="preserve">τα σχετικά οριζόμενα στο Παράρτημα Ι της από 21 Δεκεμβρίου 2021 Συμφωνίας Επιχειρησιακών Ρυθμίσεων </w:t>
      </w:r>
      <w:r w:rsidR="00190CF1" w:rsidRPr="00945E72">
        <w:rPr>
          <w:rFonts w:cstheme="minorHAnsi"/>
          <w:lang w:val="en-US"/>
        </w:rPr>
        <w:t>C</w:t>
      </w:r>
      <w:r w:rsidR="00190CF1" w:rsidRPr="00945E72">
        <w:rPr>
          <w:rFonts w:cstheme="minorHAnsi"/>
        </w:rPr>
        <w:t>(2021) 9754, όπως αυτή ισχύει</w:t>
      </w:r>
      <w:r w:rsidR="0089465D" w:rsidRPr="00945E72">
        <w:rPr>
          <w:rFonts w:eastAsia="Tahoma" w:cstheme="minorHAnsi"/>
          <w:lang w:eastAsia="el-GR"/>
        </w:rPr>
        <w:t xml:space="preserve"> και όπως περιγράφονται στην ενότητα «</w:t>
      </w:r>
      <w:r w:rsidR="0089465D" w:rsidRPr="00945E72">
        <w:rPr>
          <w:rFonts w:eastAsia="Tahoma" w:cstheme="minorHAnsi"/>
          <w:i/>
          <w:iCs/>
          <w:lang w:eastAsia="el-GR"/>
        </w:rPr>
        <w:t>Εύρος Διενεργηθείσας Εργασίας</w:t>
      </w:r>
      <w:r w:rsidR="0089465D" w:rsidRPr="00945E72">
        <w:rPr>
          <w:rFonts w:eastAsia="Tahoma" w:cstheme="minorHAnsi"/>
          <w:lang w:eastAsia="el-GR"/>
        </w:rPr>
        <w:t>»</w:t>
      </w:r>
      <w:r w:rsidRPr="00945E72">
        <w:rPr>
          <w:rFonts w:eastAsia="Tahoma" w:cstheme="minorHAnsi"/>
          <w:lang w:eastAsia="el-GR"/>
        </w:rPr>
        <w:t>.</w:t>
      </w:r>
    </w:p>
    <w:p w14:paraId="2B0313BF" w14:textId="3C4598CB" w:rsidR="00536968" w:rsidRPr="00016B50" w:rsidRDefault="00536968" w:rsidP="00DE000D">
      <w:pPr>
        <w:jc w:val="both"/>
        <w:rPr>
          <w:rFonts w:eastAsia="Tahoma" w:cstheme="minorHAnsi"/>
          <w:lang w:eastAsia="el-GR"/>
        </w:rPr>
      </w:pPr>
      <w:r w:rsidRPr="00016B50">
        <w:rPr>
          <w:rFonts w:eastAsia="Tahoma" w:cstheme="minorHAnsi"/>
          <w:lang w:eastAsia="el-GR"/>
        </w:rPr>
        <w:t>Β.</w:t>
      </w:r>
      <w:r w:rsidRPr="00016B50">
        <w:rPr>
          <w:rFonts w:cstheme="minorHAnsi"/>
          <w:color w:val="3F3F3F"/>
        </w:rPr>
        <w:t xml:space="preserve"> </w:t>
      </w:r>
      <w:r w:rsidRPr="00016B50">
        <w:rPr>
          <w:rFonts w:eastAsia="Tahoma" w:cstheme="minorHAnsi"/>
          <w:lang w:eastAsia="el-GR"/>
        </w:rPr>
        <w:t xml:space="preserve">Με την μη ανάσχεση ήδη επιτευχθέντων Οροσήμων και Στόχων της Δράσης, και την ορθή εκτέλεση της αναφερόμενης Δράσης/Έργου, σύμφωνα με την αρχή της χρηστής δημοσιονομικής διαχείρισης και το εθνικό και </w:t>
      </w:r>
      <w:proofErr w:type="spellStart"/>
      <w:r w:rsidRPr="00016B50">
        <w:rPr>
          <w:rFonts w:eastAsia="Tahoma" w:cstheme="minorHAnsi"/>
          <w:lang w:eastAsia="el-GR"/>
        </w:rPr>
        <w:t>ενωσιακό</w:t>
      </w:r>
      <w:proofErr w:type="spellEnd"/>
      <w:r w:rsidRPr="00016B50">
        <w:rPr>
          <w:rFonts w:eastAsia="Tahoma" w:cstheme="minorHAnsi"/>
          <w:lang w:eastAsia="el-GR"/>
        </w:rPr>
        <w:t xml:space="preserve"> δίκαιο, ιδίως των κανόνων σχετικά με την αποφυγή της σύγκρουσης συμφερόντων, την πρόληψη της απάτης, της διαφθοράς και της διπλής χρηματοδότησης, καθώς και  τη συμμόρφωση της Δράσης/ Έργου με την αρχή της Μη πρόκλησης σημαντικής βλάβης και με τους κλιματικούς και ψηφιακούς στόχους, όπου απαιτείται, βάσει του Κανονισμού (ΕΕ) με αριθ. 2021/241.</w:t>
      </w:r>
    </w:p>
    <w:p w14:paraId="252BDA35" w14:textId="77777777" w:rsidR="00F87F90" w:rsidRPr="00945E72" w:rsidRDefault="00F87F90" w:rsidP="00B54CD1">
      <w:pPr>
        <w:spacing w:line="360" w:lineRule="exact"/>
        <w:ind w:right="1272"/>
        <w:jc w:val="both"/>
        <w:rPr>
          <w:rFonts w:cstheme="minorHAnsi"/>
          <w:b/>
          <w:bCs/>
          <w:color w:val="000000"/>
        </w:rPr>
      </w:pPr>
      <w:bookmarkStart w:id="1" w:name="_Hlk176948842"/>
      <w:r w:rsidRPr="00945E72">
        <w:rPr>
          <w:rFonts w:cstheme="minorHAnsi"/>
          <w:b/>
          <w:bCs/>
          <w:color w:val="000000"/>
        </w:rPr>
        <w:t>Εφαρμοστέα Κριτήρια</w:t>
      </w:r>
    </w:p>
    <w:bookmarkEnd w:id="1"/>
    <w:p w14:paraId="32988421" w14:textId="44C05696" w:rsidR="000747E1" w:rsidRPr="00945E72" w:rsidRDefault="000747E1" w:rsidP="000747E1">
      <w:pPr>
        <w:jc w:val="both"/>
        <w:rPr>
          <w:rFonts w:eastAsia="Tahoma" w:cstheme="minorHAnsi"/>
          <w:lang w:eastAsia="el-GR"/>
        </w:rPr>
      </w:pPr>
      <w:r w:rsidRPr="00945E72">
        <w:rPr>
          <w:rFonts w:cstheme="minorHAnsi"/>
        </w:rPr>
        <w:t xml:space="preserve">Ο Φορέας </w:t>
      </w:r>
      <w:r w:rsidRPr="00597FDE">
        <w:rPr>
          <w:rFonts w:cstheme="minorHAnsi"/>
        </w:rPr>
        <w:t>υλοποίησης</w:t>
      </w:r>
      <w:r w:rsidR="00D657A0" w:rsidRPr="00597FDE">
        <w:rPr>
          <w:rStyle w:val="a8"/>
          <w:rFonts w:eastAsia="Tahoma" w:cstheme="minorHAnsi"/>
          <w:b/>
          <w:bCs/>
          <w:lang w:eastAsia="el-GR"/>
        </w:rPr>
        <w:footnoteReference w:id="2"/>
      </w:r>
      <w:r w:rsidR="00EC1906" w:rsidRPr="00597FDE">
        <w:rPr>
          <w:rFonts w:cstheme="minorHAnsi"/>
        </w:rPr>
        <w:t xml:space="preserve"> </w:t>
      </w:r>
      <w:r w:rsidRPr="00597FDE">
        <w:rPr>
          <w:rFonts w:cstheme="minorHAnsi"/>
        </w:rPr>
        <w:t xml:space="preserve"> ή </w:t>
      </w:r>
      <w:r w:rsidR="00D657A0" w:rsidRPr="00597FDE">
        <w:rPr>
          <w:rFonts w:cstheme="minorHAnsi"/>
        </w:rPr>
        <w:t xml:space="preserve">και </w:t>
      </w:r>
      <w:r w:rsidRPr="00597FDE">
        <w:rPr>
          <w:rFonts w:cstheme="minorHAnsi"/>
        </w:rPr>
        <w:t xml:space="preserve">το Υπουργείο </w:t>
      </w:r>
      <w:r w:rsidRPr="00945E72">
        <w:rPr>
          <w:rFonts w:cstheme="minorHAnsi"/>
        </w:rPr>
        <w:t>Ευθύνης</w:t>
      </w:r>
      <w:r w:rsidR="00EC1906" w:rsidRPr="00945E72">
        <w:rPr>
          <w:rFonts w:cstheme="minorHAnsi"/>
        </w:rPr>
        <w:t xml:space="preserve"> </w:t>
      </w:r>
      <w:r w:rsidRPr="00945E72">
        <w:rPr>
          <w:rFonts w:cstheme="minorHAnsi"/>
        </w:rPr>
        <w:t xml:space="preserve">κατά περίπτωση, υποχρεούνται να δηλώνουν στο Ολοκληρωμένο Πληροφοριακό Σύστημα </w:t>
      </w:r>
      <w:r w:rsidR="00414DCE" w:rsidRPr="00945E72">
        <w:rPr>
          <w:rFonts w:eastAsia="Tahoma" w:cstheme="minorHAnsi"/>
          <w:color w:val="000000"/>
          <w:lang w:eastAsia="el-GR"/>
        </w:rPr>
        <w:t xml:space="preserve">Ταμείου Ανάκαμψης </w:t>
      </w:r>
      <w:r w:rsidRPr="00945E72">
        <w:rPr>
          <w:rFonts w:cstheme="minorHAnsi"/>
        </w:rPr>
        <w:t>(ΟΠΣ</w:t>
      </w:r>
      <w:r w:rsidR="00414DCE" w:rsidRPr="00945E72">
        <w:rPr>
          <w:rFonts w:cstheme="minorHAnsi"/>
        </w:rPr>
        <w:t xml:space="preserve"> ΤΑ</w:t>
      </w:r>
      <w:r w:rsidRPr="00945E72">
        <w:rPr>
          <w:rFonts w:cstheme="minorHAnsi"/>
        </w:rPr>
        <w:t>) την επίτευξη των Επιχειρησιακών ρυθμίσεων και των Οροσήμων/Στόχων του Έργου ή της Δράσης αντίστοιχα που συνδέονται με Αίτημα Πληρωμής, υποβάλλοντας την απαραίτητη τεκμηρίωση, όπως αναφέρεται στις δ</w:t>
      </w:r>
      <w:r w:rsidRPr="00945E72">
        <w:rPr>
          <w:rFonts w:eastAsia="Tahoma" w:cstheme="minorHAnsi"/>
          <w:color w:val="000000"/>
          <w:lang w:eastAsia="el-GR"/>
        </w:rPr>
        <w:t xml:space="preserve">ιατάξεις της παρ. 2 του άρθρου 7 όπως υπ’ </w:t>
      </w:r>
      <w:proofErr w:type="spellStart"/>
      <w:r w:rsidRPr="00945E72">
        <w:rPr>
          <w:rFonts w:eastAsia="Tahoma" w:cstheme="minorHAnsi"/>
          <w:color w:val="000000"/>
          <w:lang w:eastAsia="el-GR"/>
        </w:rPr>
        <w:t>αριθμ</w:t>
      </w:r>
      <w:proofErr w:type="spellEnd"/>
      <w:r w:rsidRPr="00945E72">
        <w:rPr>
          <w:rFonts w:eastAsia="Tahoma" w:cstheme="minorHAnsi"/>
          <w:color w:val="000000"/>
          <w:lang w:eastAsia="el-GR"/>
        </w:rPr>
        <w:t xml:space="preserve">. 119126 ΕΞ 2021/28.09.2021 Απόφασης του Αναπληρωτή Υπουργού Οικονομικών όπως ισχύει, και στο </w:t>
      </w:r>
      <w:r w:rsidRPr="00945E72">
        <w:rPr>
          <w:rFonts w:eastAsia="Tahoma" w:cstheme="minorHAnsi"/>
          <w:lang w:eastAsia="el-GR"/>
        </w:rPr>
        <w:t xml:space="preserve">Παράρτημα της από </w:t>
      </w:r>
      <w:r w:rsidRPr="00945E72">
        <w:rPr>
          <w:rFonts w:eastAsia="Tahoma" w:cstheme="minorHAnsi"/>
          <w:bCs/>
          <w:lang w:eastAsia="el-GR"/>
        </w:rPr>
        <w:t xml:space="preserve">13 Ιουλίου 2021 </w:t>
      </w:r>
      <w:r w:rsidRPr="00945E72">
        <w:rPr>
          <w:rFonts w:eastAsia="Tahoma" w:cstheme="minorHAnsi"/>
          <w:lang w:eastAsia="el-GR"/>
        </w:rPr>
        <w:t xml:space="preserve">Εκτελεστικής Απόφασης του Συμβουλίου της Ευρωπαϊκής Ένωσης, για την έγκριση της αξιολόγησης του σχεδίου ανάκαμψης και ανθεκτικότητας της Ελλάδας </w:t>
      </w:r>
      <w:r w:rsidRPr="00945E72">
        <w:rPr>
          <w:rFonts w:eastAsia="Tahoma" w:cstheme="minorHAnsi"/>
          <w:bCs/>
          <w:lang w:eastAsia="el-GR"/>
        </w:rPr>
        <w:t>(ST 10152/21, ST 10152/21 ADD 1)</w:t>
      </w:r>
      <w:r w:rsidRPr="00945E72">
        <w:rPr>
          <w:rFonts w:eastAsia="Tahoma" w:cstheme="minorHAnsi"/>
          <w:lang w:eastAsia="el-GR"/>
        </w:rPr>
        <w:t xml:space="preserve">, όπως αυτή ισχύει, και τα σχετικά οριζόμενα στο Παράρτημα Ι της από </w:t>
      </w:r>
      <w:r w:rsidRPr="00945E72">
        <w:rPr>
          <w:rFonts w:eastAsia="Tahoma" w:cstheme="minorHAnsi"/>
          <w:bCs/>
          <w:lang w:eastAsia="el-GR"/>
        </w:rPr>
        <w:t xml:space="preserve">21 Δεκεμβρίου 2021 Συμφωνίας Επιχειρησιακών Ρυθμίσεων </w:t>
      </w:r>
      <w:r w:rsidRPr="00945E72">
        <w:rPr>
          <w:rFonts w:eastAsia="Tahoma" w:cstheme="minorHAnsi"/>
          <w:bCs/>
          <w:lang w:val="en-US" w:eastAsia="el-GR"/>
        </w:rPr>
        <w:t>C</w:t>
      </w:r>
      <w:r w:rsidRPr="00945E72">
        <w:rPr>
          <w:rFonts w:eastAsia="Tahoma" w:cstheme="minorHAnsi"/>
          <w:bCs/>
          <w:lang w:eastAsia="el-GR"/>
        </w:rPr>
        <w:t xml:space="preserve">(2021) 9754, </w:t>
      </w:r>
      <w:r w:rsidRPr="00945E72">
        <w:rPr>
          <w:rFonts w:eastAsia="Tahoma" w:cstheme="minorHAnsi"/>
          <w:lang w:eastAsia="el-GR"/>
        </w:rPr>
        <w:t>όπως αυτή ισχύει.</w:t>
      </w:r>
    </w:p>
    <w:p w14:paraId="16E749D0" w14:textId="6822EA27" w:rsidR="00343742" w:rsidRPr="00597FDE" w:rsidRDefault="000747E1" w:rsidP="00597FDE">
      <w:pPr>
        <w:jc w:val="both"/>
        <w:rPr>
          <w:rFonts w:cstheme="minorHAnsi"/>
        </w:rPr>
      </w:pPr>
      <w:r w:rsidRPr="00597FDE">
        <w:rPr>
          <w:rFonts w:cstheme="minorHAnsi"/>
        </w:rPr>
        <w:t xml:space="preserve">Στο πλαίσιο αυτό οι Ορκωτοί Ελεγκτές Λογιστές, συμφωνά με την υπ’ </w:t>
      </w:r>
      <w:proofErr w:type="spellStart"/>
      <w:r w:rsidRPr="00597FDE">
        <w:rPr>
          <w:rFonts w:cstheme="minorHAnsi"/>
        </w:rPr>
        <w:t>αριθμ</w:t>
      </w:r>
      <w:proofErr w:type="spellEnd"/>
      <w:r w:rsidRPr="00597FDE">
        <w:rPr>
          <w:rFonts w:cstheme="minorHAnsi"/>
        </w:rPr>
        <w:t xml:space="preserve">. </w:t>
      </w:r>
      <w:proofErr w:type="spellStart"/>
      <w:r w:rsidR="00F27A2A" w:rsidRPr="00597FDE">
        <w:rPr>
          <w:rFonts w:cstheme="minorHAnsi"/>
          <w:b/>
          <w:bCs/>
        </w:rPr>
        <w:t>χ</w:t>
      </w:r>
      <w:r w:rsidRPr="00597FDE">
        <w:rPr>
          <w:rFonts w:cstheme="minorHAnsi"/>
          <w:b/>
          <w:bCs/>
        </w:rPr>
        <w:t>χ</w:t>
      </w:r>
      <w:proofErr w:type="spellEnd"/>
      <w:r w:rsidRPr="00597FDE">
        <w:rPr>
          <w:rFonts w:cstheme="minorHAnsi"/>
          <w:b/>
          <w:bCs/>
        </w:rPr>
        <w:t>/</w:t>
      </w:r>
      <w:proofErr w:type="spellStart"/>
      <w:r w:rsidRPr="00597FDE">
        <w:rPr>
          <w:rFonts w:cstheme="minorHAnsi"/>
          <w:b/>
          <w:bCs/>
        </w:rPr>
        <w:t>χχ</w:t>
      </w:r>
      <w:proofErr w:type="spellEnd"/>
      <w:r w:rsidRPr="00597FDE">
        <w:rPr>
          <w:rFonts w:cstheme="minorHAnsi"/>
          <w:b/>
          <w:bCs/>
        </w:rPr>
        <w:t>/</w:t>
      </w:r>
      <w:proofErr w:type="spellStart"/>
      <w:r w:rsidRPr="00597FDE">
        <w:rPr>
          <w:rFonts w:cstheme="minorHAnsi"/>
          <w:b/>
          <w:bCs/>
        </w:rPr>
        <w:t>χχ</w:t>
      </w:r>
      <w:proofErr w:type="spellEnd"/>
      <w:r w:rsidRPr="00597FDE">
        <w:rPr>
          <w:rFonts w:cstheme="minorHAnsi"/>
        </w:rPr>
        <w:t xml:space="preserve"> Απόφαση του ΔΣ της ΕΛΤΕ υποβάλουν στον αντίστοιχο Φορέα υλοποίησης</w:t>
      </w:r>
      <w:r w:rsidR="00D03FB7" w:rsidRPr="00597FDE">
        <w:rPr>
          <w:rFonts w:cstheme="minorHAnsi"/>
        </w:rPr>
        <w:t xml:space="preserve"> </w:t>
      </w:r>
      <w:r w:rsidRPr="00597FDE">
        <w:rPr>
          <w:rFonts w:cstheme="minorHAnsi"/>
        </w:rPr>
        <w:t xml:space="preserve"> ή στο Υπουργείο Ευθύνης κατά περίπτωση</w:t>
      </w:r>
      <w:r w:rsidR="0088533C" w:rsidRPr="00597FDE">
        <w:rPr>
          <w:rFonts w:cstheme="minorHAnsi"/>
        </w:rPr>
        <w:t>,</w:t>
      </w:r>
      <w:r w:rsidRPr="00597FDE">
        <w:rPr>
          <w:rFonts w:cstheme="minorHAnsi"/>
        </w:rPr>
        <w:t xml:space="preserve"> την παρούσα έκθεση συνοδευόμενη από τη συμπληρωμένη και επαρκώς τεκμηριωμένη λίστα ελέγχου. </w:t>
      </w:r>
    </w:p>
    <w:p w14:paraId="1AE7E3FC" w14:textId="3C809376" w:rsidR="00AC34A6" w:rsidRPr="00945E72" w:rsidRDefault="00AC34A6" w:rsidP="00F27A2A">
      <w:pPr>
        <w:spacing w:line="360" w:lineRule="exact"/>
        <w:ind w:right="-2"/>
        <w:jc w:val="both"/>
        <w:rPr>
          <w:rFonts w:cstheme="minorHAnsi"/>
          <w:b/>
          <w:bCs/>
          <w:color w:val="000000"/>
        </w:rPr>
      </w:pPr>
      <w:r w:rsidRPr="00945E72">
        <w:rPr>
          <w:rFonts w:cstheme="minorHAnsi"/>
          <w:b/>
          <w:bCs/>
          <w:color w:val="000000"/>
        </w:rPr>
        <w:t>Ευθύνες του Φορέα Υλοποίησης</w:t>
      </w:r>
      <w:r w:rsidRPr="00945E72">
        <w:rPr>
          <w:rFonts w:cstheme="minorHAnsi"/>
          <w:b/>
          <w:bCs/>
          <w:color w:val="FF0000"/>
        </w:rPr>
        <w:t xml:space="preserve"> </w:t>
      </w:r>
    </w:p>
    <w:p w14:paraId="1858DFB3" w14:textId="32500F93" w:rsidR="00583A63" w:rsidRPr="00945E72" w:rsidRDefault="00583A63" w:rsidP="00DE000D">
      <w:pPr>
        <w:jc w:val="both"/>
        <w:rPr>
          <w:rFonts w:cstheme="minorHAnsi"/>
        </w:rPr>
      </w:pPr>
      <w:r w:rsidRPr="00945E72">
        <w:rPr>
          <w:rFonts w:cstheme="minorHAnsi"/>
          <w:color w:val="000000"/>
        </w:rPr>
        <w:t xml:space="preserve">Σύμφωνα </w:t>
      </w:r>
      <w:r w:rsidRPr="00945E72">
        <w:rPr>
          <w:rFonts w:cstheme="minorHAnsi"/>
        </w:rPr>
        <w:t>με το άρθρο 3 της Απόφασης, ο Φορέας Υλοποίησης</w:t>
      </w:r>
      <w:r w:rsidR="00414DCE" w:rsidRPr="00945E72">
        <w:rPr>
          <w:rFonts w:cstheme="minorHAnsi"/>
        </w:rPr>
        <w:t xml:space="preserve"> </w:t>
      </w:r>
      <w:r w:rsidRPr="00945E72">
        <w:rPr>
          <w:rFonts w:eastAsia="Tahoma" w:cstheme="minorHAnsi"/>
          <w:lang w:eastAsia="el-GR"/>
        </w:rPr>
        <w:t xml:space="preserve"> </w:t>
      </w:r>
      <w:r w:rsidRPr="00945E72">
        <w:rPr>
          <w:rFonts w:cstheme="minorHAnsi"/>
        </w:rPr>
        <w:t>που έχει ορισθεί από το αρμόδιο Υπουργείο Ευθύνης, είναι υπεύθυνος για την αποτελεσματική</w:t>
      </w:r>
      <w:r w:rsidR="00162DAC" w:rsidRPr="00945E72">
        <w:rPr>
          <w:rFonts w:cstheme="minorHAnsi"/>
        </w:rPr>
        <w:t xml:space="preserve"> </w:t>
      </w:r>
      <w:r w:rsidRPr="00945E72">
        <w:rPr>
          <w:rFonts w:cstheme="minorHAnsi"/>
        </w:rPr>
        <w:t xml:space="preserve">υλοποίηση της Δράσης / του Έργου και </w:t>
      </w:r>
      <w:r w:rsidRPr="00945E72">
        <w:rPr>
          <w:rFonts w:cstheme="minorHAnsi"/>
        </w:rPr>
        <w:lastRenderedPageBreak/>
        <w:t>την επίτευξη των Οροσήμων</w:t>
      </w:r>
      <w:r w:rsidR="00743A88" w:rsidRPr="00945E72">
        <w:rPr>
          <w:rFonts w:cstheme="minorHAnsi"/>
        </w:rPr>
        <w:t>/Στόχων</w:t>
      </w:r>
      <w:r w:rsidRPr="00945E72">
        <w:rPr>
          <w:rFonts w:cstheme="minorHAnsi"/>
        </w:rPr>
        <w:t xml:space="preserve"> αυτής / αυτού, </w:t>
      </w:r>
      <w:r w:rsidR="00743A88" w:rsidRPr="00945E72">
        <w:rPr>
          <w:rFonts w:cstheme="minorHAnsi"/>
        </w:rPr>
        <w:t xml:space="preserve">όπως ορίζονται στο Παράρτημα της </w:t>
      </w:r>
      <w:r w:rsidR="00F431B4" w:rsidRPr="00945E72">
        <w:rPr>
          <w:rFonts w:cstheme="minorHAnsi"/>
        </w:rPr>
        <w:t xml:space="preserve">από 13 Ιουλίου 2021 Εκτελεστικής Απόφασης του Συμβουλίου της Ευρωπαϊκής Ένωσης, για την έγκριση της αξιολόγησης του σχεδίου ανάκαμψης και ανθεκτικότητας της Ελλάδας (ST 10152/21, ST 10152/21 ADD 1), όπως αυτή ισχύει, </w:t>
      </w:r>
      <w:r w:rsidR="00743A88" w:rsidRPr="00945E72">
        <w:rPr>
          <w:rFonts w:cstheme="minorHAnsi"/>
        </w:rPr>
        <w:t xml:space="preserve">και </w:t>
      </w:r>
      <w:r w:rsidRPr="00945E72">
        <w:rPr>
          <w:rFonts w:cstheme="minorHAnsi"/>
        </w:rPr>
        <w:t>σύμφωνα με τους όρους</w:t>
      </w:r>
      <w:r w:rsidR="00162DAC" w:rsidRPr="00945E72">
        <w:rPr>
          <w:rFonts w:cstheme="minorHAnsi"/>
        </w:rPr>
        <w:t xml:space="preserve"> </w:t>
      </w:r>
      <w:r w:rsidRPr="00945E72">
        <w:rPr>
          <w:rFonts w:cstheme="minorHAnsi"/>
        </w:rPr>
        <w:t xml:space="preserve">της </w:t>
      </w:r>
      <w:r w:rsidR="00AC17C7" w:rsidRPr="00945E72">
        <w:rPr>
          <w:rFonts w:cstheme="minorHAnsi"/>
        </w:rPr>
        <w:t>Α</w:t>
      </w:r>
      <w:r w:rsidRPr="00945E72">
        <w:rPr>
          <w:rFonts w:cstheme="minorHAnsi"/>
        </w:rPr>
        <w:t>πόφασης Ένταξης της εν λόγω Δράσης / Έργου στο Ταμείο Ανάκαμψης και Ανθεκτικότητας.</w:t>
      </w:r>
      <w:r w:rsidR="00162DAC" w:rsidRPr="00945E72">
        <w:rPr>
          <w:rFonts w:cstheme="minorHAnsi"/>
        </w:rPr>
        <w:t xml:space="preserve"> </w:t>
      </w:r>
      <w:r w:rsidRPr="00945E72">
        <w:rPr>
          <w:rFonts w:cstheme="minorHAnsi"/>
        </w:rPr>
        <w:t>Περαιτέρω, ο Φορέας Υλοποίησης</w:t>
      </w:r>
      <w:r w:rsidR="00414DCE" w:rsidRPr="00945E72">
        <w:rPr>
          <w:rFonts w:cstheme="minorHAnsi"/>
        </w:rPr>
        <w:t xml:space="preserve"> </w:t>
      </w:r>
      <w:r w:rsidRPr="00945E72">
        <w:rPr>
          <w:rFonts w:eastAsia="Tahoma" w:cstheme="minorHAnsi"/>
          <w:lang w:eastAsia="el-GR"/>
        </w:rPr>
        <w:t xml:space="preserve"> </w:t>
      </w:r>
      <w:r w:rsidRPr="00945E72">
        <w:rPr>
          <w:rFonts w:cstheme="minorHAnsi"/>
        </w:rPr>
        <w:t>έχει την ευθύνη για τη διαμόρφωση</w:t>
      </w:r>
      <w:r w:rsidR="00162DAC" w:rsidRPr="00945E72">
        <w:rPr>
          <w:rFonts w:cstheme="minorHAnsi"/>
        </w:rPr>
        <w:t xml:space="preserve"> </w:t>
      </w:r>
      <w:r w:rsidRPr="00945E72">
        <w:rPr>
          <w:rFonts w:cstheme="minorHAnsi"/>
        </w:rPr>
        <w:t>όλων των απαραίτητων εσωτερικών δικλίδων που διασφαλίζουν τη συμμόρφωση της Δράσης/του Έργου</w:t>
      </w:r>
      <w:r w:rsidR="00162DAC" w:rsidRPr="00945E72">
        <w:rPr>
          <w:rFonts w:cstheme="minorHAnsi"/>
        </w:rPr>
        <w:t xml:space="preserve"> </w:t>
      </w:r>
      <w:r w:rsidRPr="00945E72">
        <w:rPr>
          <w:rFonts w:cstheme="minorHAnsi"/>
        </w:rPr>
        <w:t>και την επίτευξη των Οροσήμων αυτής/αυτού, σύμφωνα με τους όρους της απόφασης Ένταξής της/του εν</w:t>
      </w:r>
      <w:r w:rsidR="00162DAC" w:rsidRPr="00945E72">
        <w:rPr>
          <w:rFonts w:cstheme="minorHAnsi"/>
        </w:rPr>
        <w:t xml:space="preserve"> </w:t>
      </w:r>
      <w:r w:rsidRPr="00945E72">
        <w:rPr>
          <w:rFonts w:cstheme="minorHAnsi"/>
        </w:rPr>
        <w:t>λόγω Δράσης/Έργου στο Ταμείο Ανάκαμψης και Ανθεκτικότητας, καθώς και με τις ισχύουσες διατάξεις και</w:t>
      </w:r>
      <w:r w:rsidR="00162DAC" w:rsidRPr="00945E72">
        <w:rPr>
          <w:rFonts w:cstheme="minorHAnsi"/>
        </w:rPr>
        <w:t xml:space="preserve"> </w:t>
      </w:r>
      <w:r w:rsidRPr="00945E72">
        <w:rPr>
          <w:rFonts w:cstheme="minorHAnsi"/>
        </w:rPr>
        <w:t>τις προβλεπόμενες διαδικασίες του Συστήματος Διαχείρισης και Ελέγχου.</w:t>
      </w:r>
    </w:p>
    <w:p w14:paraId="33951355" w14:textId="6D312D12" w:rsidR="00583A63" w:rsidRPr="00945E72" w:rsidRDefault="00583A63" w:rsidP="00DE000D">
      <w:pPr>
        <w:jc w:val="both"/>
        <w:rPr>
          <w:rFonts w:cstheme="minorHAnsi"/>
          <w:color w:val="000000"/>
        </w:rPr>
      </w:pPr>
      <w:r w:rsidRPr="00945E72">
        <w:rPr>
          <w:rFonts w:cstheme="minorHAnsi"/>
        </w:rPr>
        <w:t>Ο Φορέας Υλοποίησης</w:t>
      </w:r>
      <w:r w:rsidR="00414DCE" w:rsidRPr="00945E72">
        <w:rPr>
          <w:rFonts w:cstheme="minorHAnsi"/>
        </w:rPr>
        <w:t xml:space="preserve"> </w:t>
      </w:r>
      <w:r w:rsidRPr="00945E72">
        <w:rPr>
          <w:rFonts w:eastAsia="Tahoma" w:cstheme="minorHAnsi"/>
          <w:lang w:eastAsia="el-GR"/>
        </w:rPr>
        <w:t xml:space="preserve"> </w:t>
      </w:r>
      <w:r w:rsidRPr="00945E72">
        <w:rPr>
          <w:rFonts w:cstheme="minorHAnsi"/>
        </w:rPr>
        <w:t>είναι υπεύθυνος για την καταχώρηση στο</w:t>
      </w:r>
      <w:r w:rsidR="00162DAC" w:rsidRPr="00945E72">
        <w:rPr>
          <w:rFonts w:cstheme="minorHAnsi"/>
        </w:rPr>
        <w:t xml:space="preserve"> </w:t>
      </w:r>
      <w:r w:rsidR="00414DCE" w:rsidRPr="00945E72">
        <w:rPr>
          <w:rFonts w:eastAsia="Tahoma" w:cstheme="minorHAnsi"/>
          <w:lang w:eastAsia="el-GR"/>
        </w:rPr>
        <w:t>ΟΠΣ ΤΑ</w:t>
      </w:r>
      <w:r w:rsidRPr="00945E72">
        <w:rPr>
          <w:rFonts w:cstheme="minorHAnsi"/>
        </w:rPr>
        <w:t xml:space="preserve"> των δεδομένων τα οποία είναι αναγκαία για</w:t>
      </w:r>
      <w:r w:rsidR="00162DAC" w:rsidRPr="00945E72">
        <w:rPr>
          <w:rFonts w:cstheme="minorHAnsi"/>
        </w:rPr>
        <w:t xml:space="preserve"> </w:t>
      </w:r>
      <w:r w:rsidRPr="00945E72">
        <w:rPr>
          <w:rFonts w:cstheme="minorHAnsi"/>
        </w:rPr>
        <w:t>την παρακολούθηση, αξιολόγηση, δημοσιονομική διαχείριση, επαλήθευση και έλεγχο της Δράσης/του</w:t>
      </w:r>
      <w:r w:rsidR="00162DAC" w:rsidRPr="00945E72">
        <w:rPr>
          <w:rFonts w:cstheme="minorHAnsi"/>
        </w:rPr>
        <w:t xml:space="preserve"> </w:t>
      </w:r>
      <w:r w:rsidRPr="00945E72">
        <w:rPr>
          <w:rFonts w:cstheme="minorHAnsi"/>
        </w:rPr>
        <w:t xml:space="preserve">Έργου, σύμφωνα με τα προβλεπόμενα στο Εγχειρίδιο Διαδικασιών, διασφαλίζοντας </w:t>
      </w:r>
      <w:r w:rsidRPr="00945E72">
        <w:rPr>
          <w:rFonts w:cstheme="minorHAnsi"/>
          <w:color w:val="000000"/>
        </w:rPr>
        <w:t>και επιβεβαιώνοντας</w:t>
      </w:r>
      <w:r w:rsidR="00162DAC" w:rsidRPr="00945E72">
        <w:rPr>
          <w:rFonts w:cstheme="minorHAnsi"/>
          <w:color w:val="000000"/>
        </w:rPr>
        <w:t xml:space="preserve"> </w:t>
      </w:r>
      <w:r w:rsidRPr="00945E72">
        <w:rPr>
          <w:rFonts w:cstheme="minorHAnsi"/>
          <w:color w:val="000000"/>
        </w:rPr>
        <w:t>την ορθότητα και πληρότητά τους.</w:t>
      </w:r>
    </w:p>
    <w:p w14:paraId="54119F0D" w14:textId="5CE29A99" w:rsidR="00583A63" w:rsidRPr="00945E72" w:rsidRDefault="00583A63" w:rsidP="00DE000D">
      <w:pPr>
        <w:jc w:val="both"/>
        <w:rPr>
          <w:rFonts w:cstheme="minorHAnsi"/>
          <w:color w:val="000000"/>
        </w:rPr>
      </w:pPr>
      <w:r w:rsidRPr="00945E72">
        <w:rPr>
          <w:rFonts w:cstheme="minorHAnsi"/>
          <w:color w:val="000000"/>
        </w:rPr>
        <w:t>Επίσης, ο Φορέας Υλοποίησης</w:t>
      </w:r>
      <w:r w:rsidR="00D03FB7" w:rsidRPr="00945E72">
        <w:rPr>
          <w:rFonts w:cstheme="minorHAnsi"/>
          <w:color w:val="000000"/>
        </w:rPr>
        <w:t xml:space="preserve"> </w:t>
      </w:r>
      <w:r w:rsidRPr="00945E72">
        <w:rPr>
          <w:rFonts w:eastAsia="Tahoma" w:cstheme="minorHAnsi"/>
          <w:color w:val="000000"/>
          <w:lang w:eastAsia="el-GR"/>
        </w:rPr>
        <w:t xml:space="preserve"> </w:t>
      </w:r>
      <w:r w:rsidRPr="00945E72">
        <w:rPr>
          <w:rFonts w:cstheme="minorHAnsi"/>
          <w:color w:val="000000"/>
        </w:rPr>
        <w:t>ευθύνεται</w:t>
      </w:r>
      <w:r w:rsidR="00D03FB7" w:rsidRPr="00945E72">
        <w:rPr>
          <w:rFonts w:eastAsia="Tahoma" w:cstheme="minorHAnsi"/>
          <w:color w:val="000000"/>
          <w:lang w:eastAsia="el-GR"/>
        </w:rPr>
        <w:t>/</w:t>
      </w:r>
      <w:r w:rsidRPr="00945E72">
        <w:rPr>
          <w:rFonts w:cstheme="minorHAnsi"/>
          <w:color w:val="000000"/>
        </w:rPr>
        <w:t xml:space="preserve"> για την αποστολή όλων των</w:t>
      </w:r>
      <w:r w:rsidR="00162DAC" w:rsidRPr="00945E72">
        <w:rPr>
          <w:rFonts w:cstheme="minorHAnsi"/>
          <w:color w:val="000000"/>
        </w:rPr>
        <w:t xml:space="preserve"> </w:t>
      </w:r>
      <w:r w:rsidRPr="00945E72">
        <w:rPr>
          <w:rFonts w:cstheme="minorHAnsi"/>
          <w:color w:val="000000"/>
        </w:rPr>
        <w:t>αναγκαίων στοιχείων και διευκολύνει την πρόσβαση του Ανεξάρτητου Ελεγκτή στην έδρα</w:t>
      </w:r>
      <w:r w:rsidR="00162DAC" w:rsidRPr="00945E72">
        <w:rPr>
          <w:rFonts w:cstheme="minorHAnsi"/>
          <w:color w:val="000000"/>
        </w:rPr>
        <w:t xml:space="preserve"> </w:t>
      </w:r>
      <w:r w:rsidRPr="00945E72">
        <w:rPr>
          <w:rFonts w:cstheme="minorHAnsi"/>
          <w:color w:val="000000"/>
        </w:rPr>
        <w:t>του/τους, προκειμένου να πραγματοποιηθεί η εν λόγω εργασία διασφάλισης.</w:t>
      </w:r>
    </w:p>
    <w:p w14:paraId="0BA7963F" w14:textId="4B0CD877" w:rsidR="00403EE1" w:rsidRPr="00945E72" w:rsidRDefault="00403EE1" w:rsidP="00403EE1">
      <w:pPr>
        <w:spacing w:line="360" w:lineRule="exact"/>
        <w:ind w:right="1272"/>
        <w:jc w:val="both"/>
        <w:rPr>
          <w:rFonts w:cstheme="minorHAnsi"/>
          <w:b/>
          <w:bCs/>
          <w:color w:val="000000"/>
        </w:rPr>
      </w:pPr>
      <w:r w:rsidRPr="00945E72">
        <w:rPr>
          <w:rFonts w:cstheme="minorHAnsi"/>
          <w:b/>
          <w:bCs/>
          <w:color w:val="000000"/>
        </w:rPr>
        <w:t>Ευθύν</w:t>
      </w:r>
      <w:r w:rsidR="00624D48" w:rsidRPr="00945E72">
        <w:rPr>
          <w:rFonts w:cstheme="minorHAnsi"/>
          <w:b/>
          <w:bCs/>
          <w:color w:val="000000"/>
        </w:rPr>
        <w:t>η του</w:t>
      </w:r>
      <w:r w:rsidRPr="00945E72">
        <w:rPr>
          <w:rFonts w:cstheme="minorHAnsi"/>
          <w:b/>
          <w:bCs/>
          <w:color w:val="000000"/>
        </w:rPr>
        <w:t xml:space="preserve"> ελεγκτή</w:t>
      </w:r>
    </w:p>
    <w:p w14:paraId="281471B8" w14:textId="15128526" w:rsidR="00F87F90" w:rsidRPr="00945E72" w:rsidRDefault="00F87F90" w:rsidP="000747E1">
      <w:pPr>
        <w:jc w:val="both"/>
        <w:rPr>
          <w:rFonts w:eastAsia="Tahoma" w:cstheme="minorHAnsi"/>
          <w:color w:val="000000"/>
          <w:lang w:eastAsia="el-GR"/>
        </w:rPr>
      </w:pPr>
      <w:r w:rsidRPr="00945E72">
        <w:rPr>
          <w:rFonts w:eastAsia="Tahoma" w:cstheme="minorHAnsi"/>
          <w:color w:val="000000"/>
          <w:lang w:eastAsia="el-GR"/>
        </w:rPr>
        <w:t xml:space="preserve">Δική μας ευθύνη είναι η έκδοση της παρούσας Έκθεσης αναφορικά </w:t>
      </w:r>
      <w:r w:rsidR="00364462" w:rsidRPr="00945E72">
        <w:rPr>
          <w:rFonts w:eastAsia="Tahoma" w:cstheme="minorHAnsi"/>
          <w:color w:val="000000"/>
          <w:lang w:eastAsia="el-GR"/>
        </w:rPr>
        <w:t xml:space="preserve">με τον έλεγχο της </w:t>
      </w:r>
      <w:r w:rsidR="00364462" w:rsidRPr="00945E72">
        <w:rPr>
          <w:rFonts w:cstheme="minorHAnsi"/>
        </w:rPr>
        <w:t xml:space="preserve">υλοποίησης της Δράσης ΧΧ [ή/και του Έργου ΧΧ] και την επίτευξη του υπ’ </w:t>
      </w:r>
      <w:proofErr w:type="spellStart"/>
      <w:r w:rsidR="00364462" w:rsidRPr="00945E72">
        <w:rPr>
          <w:rFonts w:cstheme="minorHAnsi"/>
        </w:rPr>
        <w:t>αριθμ</w:t>
      </w:r>
      <w:proofErr w:type="spellEnd"/>
      <w:r w:rsidR="00364462" w:rsidRPr="00945E72">
        <w:rPr>
          <w:rFonts w:cstheme="minorHAnsi"/>
        </w:rPr>
        <w:t xml:space="preserve">. ΧΧ Οροσήμου αυτής / αυτού, </w:t>
      </w:r>
      <w:r w:rsidR="00624D48" w:rsidRPr="00945E72">
        <w:rPr>
          <w:rFonts w:cstheme="minorHAnsi"/>
        </w:rPr>
        <w:t xml:space="preserve">με </w:t>
      </w:r>
      <w:r w:rsidR="00536968" w:rsidRPr="00945E72">
        <w:rPr>
          <w:rFonts w:cstheme="minorHAnsi"/>
        </w:rPr>
        <w:t>βάση</w:t>
      </w:r>
      <w:r w:rsidRPr="00945E72">
        <w:rPr>
          <w:rFonts w:eastAsia="Tahoma" w:cstheme="minorHAnsi"/>
          <w:color w:val="000000"/>
          <w:lang w:eastAsia="el-GR"/>
        </w:rPr>
        <w:t xml:space="preserve"> τη διενεργηθείσα εργασία μας, </w:t>
      </w:r>
      <w:r w:rsidR="00624D48" w:rsidRPr="00945E72">
        <w:rPr>
          <w:rFonts w:eastAsia="Tahoma" w:cstheme="minorHAnsi"/>
          <w:color w:val="000000"/>
          <w:lang w:eastAsia="el-GR"/>
        </w:rPr>
        <w:t>η οποία</w:t>
      </w:r>
      <w:r w:rsidRPr="00945E72">
        <w:rPr>
          <w:rFonts w:eastAsia="Tahoma" w:cstheme="minorHAnsi"/>
          <w:color w:val="000000"/>
          <w:lang w:eastAsia="el-GR"/>
        </w:rPr>
        <w:t xml:space="preserve"> περιγράφεται παρακάτω στην ενότητα «Εύρος Διενεργηθείσας Εργασίας».</w:t>
      </w:r>
    </w:p>
    <w:p w14:paraId="543EA3F0" w14:textId="7757EB80" w:rsidR="00F87F90" w:rsidRPr="00945E72" w:rsidRDefault="00F87F90" w:rsidP="000747E1">
      <w:pPr>
        <w:jc w:val="both"/>
        <w:rPr>
          <w:rFonts w:eastAsia="Tahoma" w:cstheme="minorHAnsi"/>
          <w:color w:val="000000"/>
          <w:lang w:eastAsia="el-GR"/>
        </w:rPr>
      </w:pPr>
      <w:r w:rsidRPr="00945E72">
        <w:rPr>
          <w:rFonts w:eastAsia="Tahoma" w:cstheme="minorHAnsi"/>
          <w:color w:val="000000"/>
          <w:lang w:eastAsia="el-GR"/>
        </w:rPr>
        <w:t>Ο έλεγχος μας</w:t>
      </w:r>
      <w:r w:rsidRPr="00945E72">
        <w:rPr>
          <w:rFonts w:cstheme="minorHAnsi"/>
          <w:color w:val="000000"/>
        </w:rPr>
        <w:t xml:space="preserve"> διενεργήθηκε σύμφωνα με το Διεθνές Πρότυπο Αναθέσεων Διασφάλισης 3000</w:t>
      </w:r>
      <w:r w:rsidRPr="00945E72">
        <w:rPr>
          <w:rFonts w:eastAsia="Tahoma" w:cstheme="minorHAnsi"/>
          <w:color w:val="000000"/>
          <w:lang w:eastAsia="el-GR"/>
        </w:rPr>
        <w:t xml:space="preserve"> (Αναθεωρημένο),</w:t>
      </w:r>
      <w:r w:rsidRPr="00945E72">
        <w:rPr>
          <w:rFonts w:cstheme="minorHAnsi"/>
          <w:color w:val="000000"/>
        </w:rPr>
        <w:t xml:space="preserve"> «Έργα Διασφάλισης Πέραν Ελέγχου ή Επισκόπησης Ιστορικής Οικονομικής Πληροφόρησης</w:t>
      </w:r>
      <w:r w:rsidRPr="00945E72">
        <w:rPr>
          <w:rFonts w:eastAsia="Tahoma" w:cstheme="minorHAnsi"/>
          <w:color w:val="000000"/>
          <w:lang w:eastAsia="el-GR"/>
        </w:rPr>
        <w:t>» (εφεξής «ΔΠΑΔ 3000») και τους όρους ανάθεσης της από ΗΗ/ΜΜ/ΕΕΕΕ μεταξύ μας σύμβασης</w:t>
      </w:r>
      <w:r w:rsidR="0089465D" w:rsidRPr="00945E72">
        <w:rPr>
          <w:rFonts w:eastAsia="Tahoma" w:cstheme="minorHAnsi"/>
          <w:color w:val="000000"/>
          <w:lang w:eastAsia="el-GR"/>
        </w:rPr>
        <w:t xml:space="preserve">, με </w:t>
      </w:r>
      <w:r w:rsidR="00343742" w:rsidRPr="00945E72">
        <w:rPr>
          <w:rFonts w:eastAsia="Tahoma" w:cstheme="minorHAnsi"/>
          <w:color w:val="000000"/>
          <w:lang w:eastAsia="el-GR"/>
        </w:rPr>
        <w:t>σκοπό</w:t>
      </w:r>
      <w:r w:rsidR="0089465D" w:rsidRPr="00945E72">
        <w:rPr>
          <w:rFonts w:eastAsia="Tahoma" w:cstheme="minorHAnsi"/>
          <w:color w:val="000000"/>
          <w:lang w:eastAsia="el-GR"/>
        </w:rPr>
        <w:t xml:space="preserve"> την απόκτηση εύλογης διασφάλισης</w:t>
      </w:r>
      <w:r w:rsidRPr="00945E72">
        <w:rPr>
          <w:rFonts w:eastAsia="Tahoma" w:cstheme="minorHAnsi"/>
          <w:color w:val="000000"/>
          <w:lang w:eastAsia="el-GR"/>
        </w:rPr>
        <w:t>.</w:t>
      </w:r>
    </w:p>
    <w:p w14:paraId="3EFDDC0E" w14:textId="7C51DA03" w:rsidR="00F87F90" w:rsidRPr="00945E72" w:rsidRDefault="00F87F90" w:rsidP="000747E1">
      <w:pPr>
        <w:jc w:val="both"/>
        <w:rPr>
          <w:rFonts w:eastAsia="Tahoma" w:cstheme="minorHAnsi"/>
          <w:color w:val="000000"/>
          <w:lang w:eastAsia="el-GR"/>
        </w:rPr>
      </w:pPr>
      <w:r w:rsidRPr="00945E72">
        <w:rPr>
          <w:rFonts w:eastAsia="Tahoma" w:cstheme="minorHAnsi"/>
          <w:color w:val="000000"/>
          <w:lang w:eastAsia="el-GR"/>
        </w:rPr>
        <w:t xml:space="preserve">Το ΔΠΑΔ 3000 απαιτεί να σχεδιάζουμε και να διενεργούμε την εργασία μας έτσι ώστε να αποκτήσουμε εύλογη διασφάλιση σχετικά με το </w:t>
      </w:r>
      <w:r w:rsidR="00140263" w:rsidRPr="00945E72">
        <w:rPr>
          <w:rFonts w:eastAsia="Tahoma" w:cstheme="minorHAnsi"/>
          <w:color w:val="000000"/>
          <w:lang w:eastAsia="el-GR"/>
        </w:rPr>
        <w:t>εάν το Ορόσημο έχει επιτευχθεί από κάθε ουσιώδη άποψη, σύμφωνα με την Απόφαση</w:t>
      </w:r>
      <w:r w:rsidRPr="00945E72">
        <w:rPr>
          <w:rFonts w:eastAsia="Tahoma" w:cstheme="minorHAnsi"/>
          <w:color w:val="000000"/>
          <w:lang w:eastAsia="el-GR"/>
        </w:rPr>
        <w:t>. Στο πλαίσιο των διενεργούμενων ελεγκτικών διαδικασιών εντοπίζουμε και αξιολογούμε τον κίνδυνο ουσιώδους σφάλματος, είτε αυτό οφείλεται σε απάτη ή σε λάθος.</w:t>
      </w:r>
    </w:p>
    <w:p w14:paraId="11E44A71" w14:textId="1B5562DC" w:rsidR="00140263" w:rsidRPr="00945E72" w:rsidRDefault="00140263" w:rsidP="000747E1">
      <w:pPr>
        <w:jc w:val="both"/>
        <w:rPr>
          <w:rFonts w:eastAsia="Tahoma" w:cstheme="minorHAnsi"/>
          <w:color w:val="000000"/>
          <w:lang w:eastAsia="el-GR"/>
        </w:rPr>
      </w:pPr>
      <w:r w:rsidRPr="00945E72">
        <w:rPr>
          <w:rFonts w:eastAsia="Tahoma" w:cstheme="minorHAnsi"/>
          <w:color w:val="000000"/>
          <w:lang w:eastAsia="el-GR"/>
        </w:rPr>
        <w:t xml:space="preserve">Για την εκτέλεση της παρούσας εργασίας ελήφθησαν υπόψη η σχετική εθνική και </w:t>
      </w:r>
      <w:proofErr w:type="spellStart"/>
      <w:r w:rsidRPr="00945E72">
        <w:rPr>
          <w:rFonts w:eastAsia="Tahoma" w:cstheme="minorHAnsi"/>
          <w:color w:val="000000"/>
          <w:lang w:eastAsia="el-GR"/>
        </w:rPr>
        <w:t>ενωσιακή</w:t>
      </w:r>
      <w:proofErr w:type="spellEnd"/>
      <w:r w:rsidRPr="00945E72">
        <w:rPr>
          <w:rFonts w:eastAsia="Tahoma" w:cstheme="minorHAnsi"/>
          <w:color w:val="000000"/>
          <w:lang w:eastAsia="el-GR"/>
        </w:rPr>
        <w:t xml:space="preserve"> νομοθεσία, ιδίως δε οι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45E72">
        <w:rPr>
          <w:rFonts w:eastAsia="Tahoma" w:cstheme="minorHAnsi"/>
          <w:color w:val="000000"/>
          <w:lang w:val="en-GB" w:eastAsia="el-GR"/>
        </w:rPr>
        <w:t>L</w:t>
      </w:r>
      <w:r w:rsidRPr="00945E72">
        <w:rPr>
          <w:rFonts w:eastAsia="Tahoma" w:cstheme="minorHAnsi"/>
          <w:color w:val="000000"/>
          <w:lang w:eastAsia="el-GR"/>
        </w:rPr>
        <w:t xml:space="preserve"> 57/17), και τα οριζόμενα στο Σύστημα Διαχείρισης και Ελέγχου των Δράσεων και των Έργων του Ταμείου Ανάκαμψης και Ανθεκτικότητας (υπ’ </w:t>
      </w:r>
      <w:proofErr w:type="spellStart"/>
      <w:r w:rsidRPr="00945E72">
        <w:rPr>
          <w:rFonts w:eastAsia="Tahoma" w:cstheme="minorHAnsi"/>
          <w:color w:val="000000"/>
          <w:lang w:eastAsia="el-GR"/>
        </w:rPr>
        <w:t>αριθμ</w:t>
      </w:r>
      <w:proofErr w:type="spellEnd"/>
      <w:r w:rsidRPr="00945E72">
        <w:rPr>
          <w:rFonts w:eastAsia="Tahoma" w:cstheme="minorHAnsi"/>
          <w:color w:val="000000"/>
          <w:lang w:eastAsia="el-GR"/>
        </w:rPr>
        <w:t>. 119126 ΕΞ 2021/28.09.2021 Απόφαση του Αναπληρωτή Υπουργού Οικονομικών, όπως ισχύει).</w:t>
      </w:r>
      <w:r w:rsidR="00543E6A" w:rsidRPr="00945E72" w:rsidDel="00543E6A">
        <w:rPr>
          <w:rFonts w:eastAsia="Tahoma" w:cstheme="minorHAnsi"/>
          <w:color w:val="000000"/>
          <w:lang w:eastAsia="el-GR"/>
        </w:rPr>
        <w:t xml:space="preserve"> </w:t>
      </w:r>
    </w:p>
    <w:p w14:paraId="2C1A14D8" w14:textId="61A287D3" w:rsidR="00F87F90" w:rsidRPr="00945E72" w:rsidRDefault="00F87F90" w:rsidP="000747E1">
      <w:pPr>
        <w:jc w:val="both"/>
        <w:rPr>
          <w:rFonts w:cstheme="minorHAnsi"/>
          <w:color w:val="000000"/>
        </w:rPr>
      </w:pPr>
      <w:r w:rsidRPr="00945E72">
        <w:rPr>
          <w:rFonts w:cstheme="minorHAnsi"/>
          <w:color w:val="000000"/>
        </w:rPr>
        <w:t xml:space="preserve">Θεωρούμε ότι τα </w:t>
      </w:r>
      <w:r w:rsidRPr="00945E72">
        <w:rPr>
          <w:rFonts w:eastAsia="Tahoma" w:cstheme="minorHAnsi"/>
          <w:color w:val="000000"/>
          <w:lang w:eastAsia="el-GR"/>
        </w:rPr>
        <w:t>ελεγκτικά στοιχεία</w:t>
      </w:r>
      <w:r w:rsidRPr="00945E72">
        <w:rPr>
          <w:rFonts w:cstheme="minorHAnsi"/>
          <w:color w:val="000000"/>
        </w:rPr>
        <w:t xml:space="preserve"> που έχουμε συγκεντρώσει είναι επαρκή και κατάλληλα και υποστηρίζουν το συμπέρασμα που εκφράζεται στην παρούσα έκθεση διασφάλισης.</w:t>
      </w:r>
    </w:p>
    <w:p w14:paraId="591C6581" w14:textId="0E28BC96" w:rsidR="00F87F90" w:rsidRPr="00945E72" w:rsidRDefault="00F87F90" w:rsidP="009F28DF">
      <w:pPr>
        <w:jc w:val="both"/>
        <w:rPr>
          <w:rFonts w:eastAsia="Tahoma" w:cstheme="minorHAnsi"/>
          <w:b/>
          <w:bCs/>
          <w:lang w:eastAsia="el-GR"/>
        </w:rPr>
      </w:pPr>
      <w:r w:rsidRPr="00945E72">
        <w:rPr>
          <w:rFonts w:eastAsia="Tahoma" w:cstheme="minorHAnsi"/>
          <w:b/>
          <w:bCs/>
          <w:lang w:eastAsia="el-GR"/>
        </w:rPr>
        <w:t>Επαγγελματική δεοντολογία και διαχείριση ποιότητας</w:t>
      </w:r>
    </w:p>
    <w:p w14:paraId="077457F4" w14:textId="63EE5862" w:rsidR="00F87F90" w:rsidRPr="00945E72" w:rsidRDefault="00F87F90" w:rsidP="000747E1">
      <w:pPr>
        <w:jc w:val="both"/>
        <w:rPr>
          <w:rFonts w:eastAsia="Tahoma" w:cstheme="minorHAnsi"/>
          <w:color w:val="000000"/>
          <w:lang w:eastAsia="el-GR"/>
        </w:rPr>
      </w:pPr>
      <w:r w:rsidRPr="00945E72">
        <w:rPr>
          <w:rFonts w:eastAsia="Tahoma" w:cstheme="minorHAnsi"/>
          <w:color w:val="000000"/>
          <w:lang w:eastAsia="el-GR"/>
        </w:rPr>
        <w:t>Καθ’ όλη τη διάρκεια του διορισμού μας έχουμε παραμείνει</w:t>
      </w:r>
      <w:r w:rsidR="004C25AE" w:rsidRPr="00945E72">
        <w:rPr>
          <w:rFonts w:eastAsia="Tahoma" w:cstheme="minorHAnsi"/>
          <w:color w:val="000000"/>
          <w:lang w:eastAsia="el-GR"/>
        </w:rPr>
        <w:t xml:space="preserve"> </w:t>
      </w:r>
      <w:r w:rsidRPr="00945E72">
        <w:rPr>
          <w:rFonts w:eastAsia="Tahoma" w:cstheme="minorHAnsi"/>
          <w:color w:val="000000"/>
          <w:lang w:eastAsia="el-GR"/>
        </w:rPr>
        <w:t xml:space="preserve"> ανεξάρτητοι από </w:t>
      </w:r>
      <w:r w:rsidR="00C66333" w:rsidRPr="00945E72">
        <w:rPr>
          <w:rFonts w:eastAsia="Tahoma" w:cstheme="minorHAnsi"/>
          <w:color w:val="000000"/>
          <w:lang w:eastAsia="el-GR"/>
        </w:rPr>
        <w:t>τ</w:t>
      </w:r>
      <w:r w:rsidR="00C66333" w:rsidRPr="00945E72">
        <w:rPr>
          <w:rFonts w:cstheme="minorHAnsi"/>
        </w:rPr>
        <w:t xml:space="preserve">ον Φορέα Υλοποίησης  </w:t>
      </w:r>
      <w:r w:rsidR="00C66333" w:rsidRPr="00945E72">
        <w:rPr>
          <w:rFonts w:eastAsia="Tahoma" w:cstheme="minorHAnsi"/>
          <w:color w:val="000000"/>
          <w:lang w:eastAsia="el-GR"/>
        </w:rPr>
        <w:t>και το Υπουργείο Ευθύνης</w:t>
      </w:r>
      <w:r w:rsidRPr="00945E72">
        <w:rPr>
          <w:rFonts w:eastAsia="Tahoma" w:cstheme="minorHAnsi"/>
          <w:color w:val="000000"/>
          <w:lang w:eastAsia="el-GR"/>
        </w:rPr>
        <w:t xml:space="preserve">, </w:t>
      </w:r>
      <w:r w:rsidR="00624D48" w:rsidRPr="00945E72">
        <w:rPr>
          <w:rFonts w:eastAsia="Tahoma" w:cstheme="minorHAnsi"/>
          <w:color w:val="000000"/>
          <w:lang w:eastAsia="el-GR"/>
        </w:rPr>
        <w:t>και έχουμε</w:t>
      </w:r>
      <w:r w:rsidRPr="00945E72">
        <w:rPr>
          <w:rFonts w:eastAsia="Tahoma" w:cstheme="minorHAnsi"/>
          <w:color w:val="000000"/>
          <w:lang w:eastAsia="el-GR"/>
        </w:rPr>
        <w:t xml:space="preserve"> συμμορφωθεί με τις απαιτήσεις του Κώδικα Δεοντολογίας για </w:t>
      </w:r>
      <w:r w:rsidRPr="00945E72">
        <w:rPr>
          <w:rFonts w:eastAsia="Tahoma" w:cstheme="minorHAnsi"/>
          <w:color w:val="000000"/>
          <w:lang w:eastAsia="el-GR"/>
        </w:rPr>
        <w:lastRenderedPageBreak/>
        <w:t>Επαγγελματίες Ελεγκτές του Συμβουλίου Διεθνών Προτύπων Δεοντολογίας Ελεγκτών</w:t>
      </w:r>
      <w:r w:rsidRPr="00945E72" w:rsidDel="00A4682D">
        <w:rPr>
          <w:rFonts w:eastAsia="Tahoma" w:cstheme="minorHAnsi"/>
          <w:color w:val="000000"/>
          <w:lang w:eastAsia="el-GR"/>
        </w:rPr>
        <w:t xml:space="preserve"> </w:t>
      </w:r>
      <w:r w:rsidRPr="00945E72">
        <w:rPr>
          <w:rFonts w:eastAsia="Tahoma" w:cstheme="minorHAnsi"/>
          <w:color w:val="000000"/>
          <w:lang w:eastAsia="el-GR"/>
        </w:rPr>
        <w:t>και τις απαιτήσεις δεοντολογίας και ανεξαρτησίας του Ν. 4449/2017 [,καθώς και του Κανονισμού (ΕΕ) 537/2014</w:t>
      </w:r>
      <w:r w:rsidRPr="00945E72">
        <w:rPr>
          <w:rStyle w:val="a8"/>
          <w:rFonts w:cstheme="minorHAnsi"/>
          <w:b/>
          <w:bCs/>
        </w:rPr>
        <w:footnoteReference w:id="3"/>
      </w:r>
      <w:r w:rsidRPr="00945E72">
        <w:rPr>
          <w:rFonts w:eastAsia="Tahoma" w:cstheme="minorHAnsi"/>
          <w:color w:val="000000"/>
          <w:lang w:eastAsia="el-GR"/>
        </w:rPr>
        <w:t>].</w:t>
      </w:r>
    </w:p>
    <w:p w14:paraId="7171CCC9" w14:textId="3C88F7B9" w:rsidR="00F87F90" w:rsidRPr="00945E72" w:rsidRDefault="00F87F90" w:rsidP="000747E1">
      <w:pPr>
        <w:jc w:val="both"/>
        <w:rPr>
          <w:rFonts w:eastAsia="Tahoma" w:cstheme="minorHAnsi"/>
          <w:color w:val="000000"/>
          <w:lang w:eastAsia="el-GR"/>
        </w:rPr>
      </w:pPr>
      <w:r w:rsidRPr="00945E72">
        <w:rPr>
          <w:rFonts w:eastAsia="Tahoma" w:cstheme="minorHAnsi"/>
          <w:color w:val="000000"/>
          <w:lang w:eastAsia="el-GR"/>
        </w:rPr>
        <w:t xml:space="preserve">Η ελεγκτική εταιρεία </w:t>
      </w:r>
      <w:r w:rsidR="00D40C55" w:rsidRPr="00945E72">
        <w:rPr>
          <w:rFonts w:eastAsia="Tahoma" w:cstheme="minorHAnsi"/>
          <w:color w:val="000000"/>
          <w:lang w:eastAsia="el-GR"/>
        </w:rPr>
        <w:t xml:space="preserve">μας </w:t>
      </w:r>
      <w:r w:rsidRPr="00945E72">
        <w:rPr>
          <w:rFonts w:eastAsia="Tahoma" w:cstheme="minorHAnsi"/>
          <w:color w:val="000000"/>
          <w:lang w:eastAsia="el-GR"/>
        </w:rPr>
        <w:t>εφαρμόζει το Διεθνές Πρότυπο για τη Διαχείριση Ποιότητας (</w:t>
      </w:r>
      <w:r w:rsidR="00D40C55" w:rsidRPr="00945E72">
        <w:rPr>
          <w:rFonts w:eastAsia="Tahoma" w:cstheme="minorHAnsi"/>
          <w:color w:val="000000"/>
          <w:lang w:eastAsia="el-GR"/>
        </w:rPr>
        <w:t>ΔΠΔΠ</w:t>
      </w:r>
      <w:r w:rsidRPr="00945E72">
        <w:rPr>
          <w:rFonts w:eastAsia="Tahoma" w:cstheme="minorHAnsi"/>
          <w:color w:val="000000"/>
          <w:lang w:eastAsia="el-GR"/>
        </w:rPr>
        <w:t xml:space="preserve">) 1 «Διαχείριση Ποιότητας για εταιρείες που διενεργούν ελέγχους ή επισκοπήσεις οικονομικών καταστάσεων ή λοιπές αναθέσεις διασφάλισης ή συναφών υπηρεσιών» και κατά συνέπεια </w:t>
      </w:r>
      <w:r w:rsidR="00D40C55" w:rsidRPr="00945E72">
        <w:rPr>
          <w:rFonts w:eastAsia="Tahoma" w:cstheme="minorHAnsi"/>
          <w:color w:val="000000"/>
          <w:lang w:eastAsia="el-GR"/>
        </w:rPr>
        <w:t>σχεδιάζει, εφαρμόζει και λειτουργεί</w:t>
      </w:r>
      <w:r w:rsidRPr="00945E72">
        <w:rPr>
          <w:rFonts w:eastAsia="Tahoma" w:cstheme="minorHAnsi"/>
          <w:color w:val="000000"/>
          <w:lang w:eastAsia="el-GR"/>
        </w:rPr>
        <w:t xml:space="preserve"> ένα ολοκληρωμένο σύστημα διαχείρισης ποιότητας που περιλαμβάνει τεκμηριωμένες πολιτικές και διαδικασίες σχετικά με τη συμμόρφωση με </w:t>
      </w:r>
      <w:r w:rsidR="00D40C55" w:rsidRPr="00945E72">
        <w:rPr>
          <w:rFonts w:eastAsia="Tahoma" w:cstheme="minorHAnsi"/>
          <w:color w:val="000000"/>
          <w:lang w:eastAsia="el-GR"/>
        </w:rPr>
        <w:t xml:space="preserve">τις </w:t>
      </w:r>
      <w:r w:rsidRPr="00945E72">
        <w:rPr>
          <w:rFonts w:eastAsia="Tahoma" w:cstheme="minorHAnsi"/>
          <w:color w:val="000000"/>
          <w:lang w:eastAsia="el-GR"/>
        </w:rPr>
        <w:t xml:space="preserve">απαιτήσεις δεοντολογίας, </w:t>
      </w:r>
      <w:r w:rsidR="00D40C55" w:rsidRPr="00945E72">
        <w:rPr>
          <w:rFonts w:eastAsia="Tahoma" w:cstheme="minorHAnsi"/>
          <w:color w:val="000000"/>
          <w:lang w:eastAsia="el-GR"/>
        </w:rPr>
        <w:t xml:space="preserve">τα </w:t>
      </w:r>
      <w:r w:rsidRPr="00945E72">
        <w:rPr>
          <w:rFonts w:eastAsia="Tahoma" w:cstheme="minorHAnsi"/>
          <w:color w:val="000000"/>
          <w:lang w:eastAsia="el-GR"/>
        </w:rPr>
        <w:t xml:space="preserve">επαγγελματικά πρότυπα και </w:t>
      </w:r>
      <w:r w:rsidR="00D40C55" w:rsidRPr="00945E72">
        <w:rPr>
          <w:rFonts w:eastAsia="Tahoma" w:cstheme="minorHAnsi"/>
          <w:color w:val="000000"/>
          <w:lang w:eastAsia="el-GR"/>
        </w:rPr>
        <w:t xml:space="preserve">τις </w:t>
      </w:r>
      <w:r w:rsidRPr="00945E72">
        <w:rPr>
          <w:rFonts w:eastAsia="Tahoma" w:cstheme="minorHAnsi"/>
          <w:color w:val="000000"/>
          <w:lang w:eastAsia="el-GR"/>
        </w:rPr>
        <w:t>ισχύουσες νομικές και κανονιστικές απαιτήσεις.</w:t>
      </w:r>
    </w:p>
    <w:p w14:paraId="7EB77E6E" w14:textId="77777777" w:rsidR="008D4F0F" w:rsidRPr="00945E72" w:rsidRDefault="008D4F0F" w:rsidP="008D4F0F">
      <w:pPr>
        <w:spacing w:line="360" w:lineRule="exact"/>
        <w:ind w:right="1272"/>
        <w:jc w:val="both"/>
        <w:rPr>
          <w:rFonts w:eastAsia="Tahoma" w:cstheme="minorHAnsi"/>
          <w:b/>
          <w:bCs/>
          <w:color w:val="000000"/>
          <w:lang w:eastAsia="el-GR"/>
        </w:rPr>
      </w:pPr>
      <w:r w:rsidRPr="00945E72">
        <w:rPr>
          <w:rFonts w:eastAsia="Tahoma" w:cstheme="minorHAnsi"/>
          <w:b/>
          <w:bCs/>
          <w:color w:val="000000"/>
          <w:lang w:eastAsia="el-GR"/>
        </w:rPr>
        <w:t>Εύρος Διενεργηθείσας Εργασίας</w:t>
      </w:r>
    </w:p>
    <w:p w14:paraId="28246115" w14:textId="08047358" w:rsidR="00B61A78" w:rsidRPr="00945E72" w:rsidRDefault="00F87F90" w:rsidP="00B61A78">
      <w:pPr>
        <w:jc w:val="both"/>
        <w:rPr>
          <w:rFonts w:cstheme="minorHAnsi"/>
          <w:color w:val="000000"/>
        </w:rPr>
      </w:pPr>
      <w:r w:rsidRPr="00945E72">
        <w:rPr>
          <w:rFonts w:eastAsia="Tahoma" w:cstheme="minorHAnsi"/>
          <w:color w:val="000000"/>
          <w:lang w:eastAsia="el-GR"/>
        </w:rPr>
        <w:t>Η εργασία μας καλύπτει αποκλειστικά τις διαδικασίες που προβλέπονται στο Πρόγραμμα Ελέγχου</w:t>
      </w:r>
      <w:r w:rsidR="00931DC0" w:rsidRPr="00945E72">
        <w:rPr>
          <w:rFonts w:eastAsia="Tahoma" w:cstheme="minorHAnsi"/>
          <w:color w:val="000000"/>
          <w:lang w:eastAsia="el-GR"/>
        </w:rPr>
        <w:t xml:space="preserve"> (Παράρτημα </w:t>
      </w:r>
      <w:proofErr w:type="spellStart"/>
      <w:r w:rsidR="00931DC0" w:rsidRPr="00945E72">
        <w:rPr>
          <w:rFonts w:eastAsia="Tahoma" w:cstheme="minorHAnsi"/>
          <w:color w:val="000000"/>
          <w:lang w:eastAsia="el-GR"/>
        </w:rPr>
        <w:t>χχχ</w:t>
      </w:r>
      <w:proofErr w:type="spellEnd"/>
      <w:r w:rsidR="00931DC0" w:rsidRPr="00945E72">
        <w:rPr>
          <w:rFonts w:eastAsia="Tahoma" w:cstheme="minorHAnsi"/>
          <w:color w:val="000000"/>
          <w:lang w:eastAsia="el-GR"/>
        </w:rPr>
        <w:t>)</w:t>
      </w:r>
      <w:r w:rsidRPr="00945E72">
        <w:rPr>
          <w:rFonts w:eastAsia="Tahoma" w:cstheme="minorHAnsi"/>
          <w:color w:val="000000"/>
          <w:lang w:eastAsia="el-GR"/>
        </w:rPr>
        <w:t xml:space="preserve"> που έχει εκδοθεί με βάση την υπ’ </w:t>
      </w:r>
      <w:proofErr w:type="spellStart"/>
      <w:r w:rsidRPr="00945E72">
        <w:rPr>
          <w:rFonts w:eastAsia="Tahoma" w:cstheme="minorHAnsi"/>
          <w:color w:val="000000"/>
          <w:lang w:eastAsia="el-GR"/>
        </w:rPr>
        <w:t>αριθμ</w:t>
      </w:r>
      <w:proofErr w:type="spellEnd"/>
      <w:r w:rsidRPr="00945E72">
        <w:rPr>
          <w:rFonts w:eastAsia="Tahoma" w:cstheme="minorHAnsi"/>
          <w:color w:val="000000"/>
          <w:lang w:eastAsia="el-GR"/>
        </w:rPr>
        <w:t xml:space="preserve">. </w:t>
      </w:r>
      <w:proofErr w:type="spellStart"/>
      <w:r w:rsidRPr="00945E72">
        <w:rPr>
          <w:rFonts w:eastAsia="Tahoma" w:cstheme="minorHAnsi"/>
          <w:color w:val="000000"/>
          <w:lang w:eastAsia="el-GR"/>
        </w:rPr>
        <w:t>Χχ</w:t>
      </w:r>
      <w:proofErr w:type="spellEnd"/>
      <w:r w:rsidRPr="00945E72">
        <w:rPr>
          <w:rFonts w:eastAsia="Tahoma" w:cstheme="minorHAnsi"/>
          <w:color w:val="000000"/>
          <w:lang w:eastAsia="el-GR"/>
        </w:rPr>
        <w:t>/</w:t>
      </w:r>
      <w:proofErr w:type="spellStart"/>
      <w:r w:rsidRPr="00945E72">
        <w:rPr>
          <w:rFonts w:eastAsia="Tahoma" w:cstheme="minorHAnsi"/>
          <w:color w:val="000000"/>
          <w:lang w:eastAsia="el-GR"/>
        </w:rPr>
        <w:t>χχ</w:t>
      </w:r>
      <w:proofErr w:type="spellEnd"/>
      <w:r w:rsidRPr="00945E72">
        <w:rPr>
          <w:rFonts w:eastAsia="Tahoma" w:cstheme="minorHAnsi"/>
          <w:color w:val="000000"/>
          <w:lang w:eastAsia="el-GR"/>
        </w:rPr>
        <w:t>/</w:t>
      </w:r>
      <w:proofErr w:type="spellStart"/>
      <w:r w:rsidRPr="00945E72">
        <w:rPr>
          <w:rFonts w:eastAsia="Tahoma" w:cstheme="minorHAnsi"/>
          <w:color w:val="000000"/>
          <w:lang w:eastAsia="el-GR"/>
        </w:rPr>
        <w:t>χχ</w:t>
      </w:r>
      <w:proofErr w:type="spellEnd"/>
      <w:r w:rsidRPr="00945E72">
        <w:rPr>
          <w:rFonts w:eastAsia="Tahoma" w:cstheme="minorHAnsi"/>
          <w:color w:val="000000"/>
          <w:lang w:eastAsia="el-GR"/>
        </w:rPr>
        <w:t xml:space="preserve"> Απόφαση του ΔΣ της ΕΛΤΕ (εφεξής «Πρόγραμμα Ελέγχου»)</w:t>
      </w:r>
      <w:r w:rsidR="00B61A78" w:rsidRPr="00945E72">
        <w:rPr>
          <w:rFonts w:eastAsia="Tahoma" w:cstheme="minorHAnsi"/>
          <w:color w:val="000000"/>
          <w:lang w:eastAsia="el-GR"/>
        </w:rPr>
        <w:t>,</w:t>
      </w:r>
      <w:r w:rsidR="00140263" w:rsidRPr="00945E72">
        <w:rPr>
          <w:rFonts w:cstheme="minorHAnsi"/>
          <w:i/>
          <w:iCs/>
          <w:color w:val="000000"/>
        </w:rPr>
        <w:t xml:space="preserve"> </w:t>
      </w:r>
      <w:r w:rsidR="00140263" w:rsidRPr="00945E72">
        <w:rPr>
          <w:rFonts w:eastAsia="Tahoma" w:cstheme="minorHAnsi"/>
          <w:i/>
          <w:iCs/>
          <w:color w:val="000000"/>
          <w:lang w:eastAsia="el-GR"/>
        </w:rPr>
        <w:t>όπως αυτό τυχόν εξειδικεύτηκε από την ΕΥΣΤΑ αποκλειστικά για τους σκοπούς του ελεγχόμενου Ο/Σ που αναφέρεται στην πρώτη ενότητα,</w:t>
      </w:r>
      <w:r w:rsidR="00523F93" w:rsidRPr="00945E72">
        <w:rPr>
          <w:rFonts w:cstheme="minorHAnsi"/>
          <w:color w:val="000000"/>
        </w:rPr>
        <w:t xml:space="preserve"> και αφορά στην ελεγκτική περίοδο αναφοράς</w:t>
      </w:r>
      <w:r w:rsidR="00523F93" w:rsidRPr="00945E72">
        <w:rPr>
          <w:rStyle w:val="a8"/>
          <w:rFonts w:cstheme="minorHAnsi"/>
          <w:b/>
        </w:rPr>
        <w:footnoteReference w:id="4"/>
      </w:r>
      <w:r w:rsidR="00523F93" w:rsidRPr="00945E72">
        <w:rPr>
          <w:rStyle w:val="a8"/>
          <w:rFonts w:cstheme="minorHAnsi"/>
          <w:b/>
        </w:rPr>
        <w:t xml:space="preserve"> </w:t>
      </w:r>
      <w:proofErr w:type="spellStart"/>
      <w:r w:rsidR="00523F93" w:rsidRPr="00945E72">
        <w:rPr>
          <w:rFonts w:cstheme="minorHAnsi"/>
          <w:color w:val="000000"/>
        </w:rPr>
        <w:t>xx.xxx.xxxx</w:t>
      </w:r>
      <w:proofErr w:type="spellEnd"/>
      <w:r w:rsidR="00523F93" w:rsidRPr="00945E72">
        <w:rPr>
          <w:rFonts w:cstheme="minorHAnsi"/>
          <w:color w:val="000000"/>
        </w:rPr>
        <w:t xml:space="preserve"> έως </w:t>
      </w:r>
      <w:proofErr w:type="spellStart"/>
      <w:r w:rsidR="00523F93" w:rsidRPr="00945E72">
        <w:rPr>
          <w:rFonts w:cstheme="minorHAnsi"/>
          <w:color w:val="000000"/>
        </w:rPr>
        <w:t>xx.xxx.xxxx</w:t>
      </w:r>
      <w:proofErr w:type="spellEnd"/>
      <w:r w:rsidR="00523F93" w:rsidRPr="00945E72">
        <w:rPr>
          <w:rFonts w:cstheme="minorHAnsi"/>
          <w:color w:val="000000"/>
        </w:rPr>
        <w:t>.</w:t>
      </w:r>
      <w:r w:rsidR="00B61A78" w:rsidRPr="00945E72">
        <w:rPr>
          <w:rFonts w:cstheme="minorHAnsi"/>
          <w:color w:val="000000"/>
        </w:rPr>
        <w:t xml:space="preserve"> </w:t>
      </w:r>
    </w:p>
    <w:p w14:paraId="6CF0C115" w14:textId="45088E01" w:rsidR="00162DAC" w:rsidRPr="00945E72" w:rsidRDefault="0016030B" w:rsidP="00DE000D">
      <w:pPr>
        <w:jc w:val="both"/>
        <w:rPr>
          <w:rFonts w:cstheme="minorHAnsi"/>
          <w:color w:val="000000" w:themeColor="text1"/>
        </w:rPr>
      </w:pPr>
      <w:r w:rsidRPr="00945E72">
        <w:rPr>
          <w:rFonts w:cstheme="minorHAnsi"/>
          <w:color w:val="000000" w:themeColor="text1"/>
        </w:rPr>
        <w:t>{</w:t>
      </w:r>
      <w:r w:rsidR="00162DAC" w:rsidRPr="00945E72">
        <w:rPr>
          <w:rFonts w:cstheme="minorHAnsi"/>
          <w:color w:val="000000" w:themeColor="text1"/>
        </w:rPr>
        <w:t>Στην περίπτωση όπου δεν τυγχάνει εφαρμογής κάποια εκ των διαδικασιών του εν λόγω Προγράμματος</w:t>
      </w:r>
      <w:r w:rsidR="0002649E" w:rsidRPr="00945E72">
        <w:rPr>
          <w:rFonts w:cstheme="minorHAnsi"/>
          <w:color w:val="000000" w:themeColor="text1"/>
        </w:rPr>
        <w:t xml:space="preserve"> </w:t>
      </w:r>
      <w:r w:rsidR="00162DAC" w:rsidRPr="00945E72">
        <w:rPr>
          <w:rFonts w:cstheme="minorHAnsi"/>
          <w:color w:val="000000" w:themeColor="text1"/>
        </w:rPr>
        <w:t>Εργασιών Διασφάλισης, δύναται να προστεθεί η ακόλουθη παράγραφος:</w:t>
      </w:r>
    </w:p>
    <w:p w14:paraId="29B93C69" w14:textId="75E4409D" w:rsidR="002050B3" w:rsidRPr="00945E72" w:rsidRDefault="006A168B" w:rsidP="002050B3">
      <w:pPr>
        <w:jc w:val="both"/>
        <w:rPr>
          <w:rFonts w:cstheme="minorHAnsi"/>
          <w:i/>
        </w:rPr>
      </w:pPr>
      <w:r>
        <w:rPr>
          <w:rFonts w:cstheme="minorHAnsi"/>
          <w:i/>
          <w:color w:val="000000" w:themeColor="text1"/>
        </w:rPr>
        <w:t>[</w:t>
      </w:r>
      <w:r w:rsidR="00162DAC" w:rsidRPr="00945E72">
        <w:rPr>
          <w:rFonts w:cstheme="minorHAnsi"/>
          <w:i/>
          <w:color w:val="000000" w:themeColor="text1"/>
        </w:rPr>
        <w:t>Επισημαίνεται ότι η</w:t>
      </w:r>
      <w:r w:rsidR="001279BC" w:rsidRPr="00945E72">
        <w:rPr>
          <w:rFonts w:cstheme="minorHAnsi"/>
          <w:i/>
          <w:color w:val="000000" w:themeColor="text1"/>
        </w:rPr>
        <w:t>/οι</w:t>
      </w:r>
      <w:r w:rsidR="00162DAC" w:rsidRPr="00945E72">
        <w:rPr>
          <w:rFonts w:cstheme="minorHAnsi"/>
          <w:i/>
          <w:color w:val="000000" w:themeColor="text1"/>
        </w:rPr>
        <w:t xml:space="preserve"> υπ’ </w:t>
      </w:r>
      <w:proofErr w:type="spellStart"/>
      <w:r w:rsidR="00162DAC" w:rsidRPr="00945E72">
        <w:rPr>
          <w:rFonts w:cstheme="minorHAnsi"/>
          <w:i/>
          <w:color w:val="000000" w:themeColor="text1"/>
        </w:rPr>
        <w:t>αριθμ</w:t>
      </w:r>
      <w:proofErr w:type="spellEnd"/>
      <w:r w:rsidR="00162DAC" w:rsidRPr="00945E72">
        <w:rPr>
          <w:rFonts w:cstheme="minorHAnsi"/>
          <w:i/>
          <w:color w:val="000000" w:themeColor="text1"/>
        </w:rPr>
        <w:t>. ….. διαδικασία</w:t>
      </w:r>
      <w:r w:rsidR="001279BC" w:rsidRPr="00945E72">
        <w:rPr>
          <w:rFonts w:cstheme="minorHAnsi"/>
          <w:i/>
          <w:color w:val="000000" w:themeColor="text1"/>
        </w:rPr>
        <w:t>/</w:t>
      </w:r>
      <w:proofErr w:type="spellStart"/>
      <w:r w:rsidR="001279BC" w:rsidRPr="00945E72">
        <w:rPr>
          <w:rFonts w:cstheme="minorHAnsi"/>
          <w:i/>
          <w:color w:val="000000" w:themeColor="text1"/>
        </w:rPr>
        <w:t>ες</w:t>
      </w:r>
      <w:proofErr w:type="spellEnd"/>
      <w:r w:rsidR="00162DAC" w:rsidRPr="00945E72">
        <w:rPr>
          <w:rFonts w:cstheme="minorHAnsi"/>
          <w:i/>
          <w:color w:val="000000" w:themeColor="text1"/>
        </w:rPr>
        <w:t xml:space="preserve"> του προαναφερθέντος Προγράμματος Εργασιών</w:t>
      </w:r>
      <w:r w:rsidR="0002649E" w:rsidRPr="00945E72">
        <w:rPr>
          <w:rFonts w:cstheme="minorHAnsi"/>
          <w:i/>
          <w:color w:val="000000" w:themeColor="text1"/>
        </w:rPr>
        <w:t xml:space="preserve"> </w:t>
      </w:r>
      <w:r w:rsidR="00162DAC" w:rsidRPr="00945E72">
        <w:rPr>
          <w:rFonts w:cstheme="minorHAnsi"/>
          <w:i/>
          <w:color w:val="000000" w:themeColor="text1"/>
        </w:rPr>
        <w:t>Διασφάλισης, δεν διενεργήθηκε</w:t>
      </w:r>
      <w:r w:rsidR="001279BC" w:rsidRPr="00945E72">
        <w:rPr>
          <w:rFonts w:cstheme="minorHAnsi"/>
          <w:i/>
          <w:color w:val="000000" w:themeColor="text1"/>
        </w:rPr>
        <w:t>/καν</w:t>
      </w:r>
      <w:r w:rsidR="00162DAC" w:rsidRPr="00945E72">
        <w:rPr>
          <w:rFonts w:cstheme="minorHAnsi"/>
          <w:i/>
          <w:color w:val="000000" w:themeColor="text1"/>
        </w:rPr>
        <w:t xml:space="preserve"> κατά την παρούσα εργασία, καθώς δεν τυγχάνει εφαρμογής για το εν λόγω</w:t>
      </w:r>
      <w:r w:rsidR="0002649E" w:rsidRPr="00945E72">
        <w:rPr>
          <w:rFonts w:cstheme="minorHAnsi"/>
          <w:i/>
          <w:color w:val="000000" w:themeColor="text1"/>
        </w:rPr>
        <w:t xml:space="preserve"> </w:t>
      </w:r>
      <w:r w:rsidR="00162DAC" w:rsidRPr="00945E72">
        <w:rPr>
          <w:rFonts w:cstheme="minorHAnsi"/>
          <w:i/>
          <w:color w:val="000000" w:themeColor="text1"/>
        </w:rPr>
        <w:t>Ορόσημο</w:t>
      </w:r>
      <w:r w:rsidR="001279BC" w:rsidRPr="00945E72">
        <w:rPr>
          <w:rFonts w:cstheme="minorHAnsi"/>
          <w:i/>
          <w:color w:val="000000" w:themeColor="text1"/>
        </w:rPr>
        <w:t xml:space="preserve"> [ή καθώς αυτές θα διενεργηθούν στ</w:t>
      </w:r>
      <w:r w:rsidR="0016030B" w:rsidRPr="00945E72">
        <w:rPr>
          <w:rFonts w:cstheme="minorHAnsi"/>
          <w:i/>
          <w:color w:val="000000" w:themeColor="text1"/>
        </w:rPr>
        <w:t>ο</w:t>
      </w:r>
      <w:r w:rsidR="001279BC" w:rsidRPr="00945E72">
        <w:rPr>
          <w:rFonts w:cstheme="minorHAnsi"/>
          <w:i/>
          <w:color w:val="000000" w:themeColor="text1"/>
        </w:rPr>
        <w:t xml:space="preserve"> Β’ </w:t>
      </w:r>
      <w:r w:rsidR="0016030B" w:rsidRPr="00945E72">
        <w:rPr>
          <w:rFonts w:cstheme="minorHAnsi"/>
          <w:i/>
          <w:color w:val="000000" w:themeColor="text1"/>
        </w:rPr>
        <w:t>στάδιο</w:t>
      </w:r>
      <w:r w:rsidR="001279BC" w:rsidRPr="00945E72">
        <w:rPr>
          <w:rFonts w:cstheme="minorHAnsi"/>
          <w:i/>
          <w:color w:val="000000" w:themeColor="text1"/>
        </w:rPr>
        <w:t xml:space="preserve"> του Ελέγχου, σύμφωνα με τα προβλεπόμενα στη Διαδικασία Δ8 του Εγχειριδίου Διαδικασιών</w:t>
      </w:r>
      <w:r w:rsidR="001279BC" w:rsidRPr="00597FDE">
        <w:rPr>
          <w:rFonts w:cstheme="minorHAnsi"/>
          <w:i/>
        </w:rPr>
        <w:t>]</w:t>
      </w:r>
      <w:r w:rsidR="0016030B" w:rsidRPr="00597FDE">
        <w:rPr>
          <w:rFonts w:cstheme="minorHAnsi"/>
          <w:i/>
        </w:rPr>
        <w:t>}</w:t>
      </w:r>
      <w:r w:rsidR="00AF6EDE" w:rsidRPr="00597FDE">
        <w:rPr>
          <w:rFonts w:cstheme="minorHAnsi"/>
          <w:i/>
        </w:rPr>
        <w:t>.</w:t>
      </w:r>
    </w:p>
    <w:p w14:paraId="45A6C766" w14:textId="4EC5C63E" w:rsidR="00B80277" w:rsidRPr="00945E72" w:rsidRDefault="006262AB" w:rsidP="00CE6187">
      <w:pPr>
        <w:spacing w:line="360" w:lineRule="exact"/>
        <w:ind w:right="1272"/>
        <w:jc w:val="both"/>
        <w:rPr>
          <w:rFonts w:cstheme="minorHAnsi"/>
          <w:b/>
          <w:color w:val="000000"/>
        </w:rPr>
      </w:pPr>
      <w:bookmarkStart w:id="2" w:name="_heading=h.3rdcrjn" w:colFirst="0" w:colLast="0"/>
      <w:bookmarkStart w:id="3" w:name="_heading=h.26in1rg" w:colFirst="0" w:colLast="0"/>
      <w:bookmarkStart w:id="4" w:name="_heading=h.2s8eyo1" w:colFirst="0" w:colLast="0"/>
      <w:bookmarkEnd w:id="2"/>
      <w:bookmarkEnd w:id="3"/>
      <w:bookmarkEnd w:id="4"/>
      <w:r w:rsidRPr="00945E72">
        <w:rPr>
          <w:rFonts w:cstheme="minorHAnsi"/>
          <w:b/>
          <w:bCs/>
          <w:color w:val="000000"/>
        </w:rPr>
        <w:t>Συμπέρασμα</w:t>
      </w:r>
      <w:r w:rsidR="006812C2" w:rsidRPr="00945E72">
        <w:rPr>
          <w:rStyle w:val="a8"/>
          <w:rFonts w:cstheme="minorHAnsi"/>
          <w:b/>
          <w:color w:val="000000"/>
        </w:rPr>
        <w:footnoteReference w:id="5"/>
      </w:r>
    </w:p>
    <w:p w14:paraId="0FB37F42" w14:textId="5C153DD8" w:rsidR="00E34435" w:rsidRPr="00597FDE" w:rsidRDefault="00E34435" w:rsidP="00E34435">
      <w:pPr>
        <w:jc w:val="both"/>
        <w:rPr>
          <w:rFonts w:cstheme="minorHAnsi"/>
        </w:rPr>
      </w:pPr>
      <w:r w:rsidRPr="00597FDE">
        <w:rPr>
          <w:rFonts w:cstheme="minorHAnsi"/>
        </w:rPr>
        <w:t>Με βάση τη διενεργηθείσα εργασία, όπως αυτή καθορίζεται στο Πρόγραμμα Ελέγχου,  καθώς και τα τεκμήρια που αποκτήθηκαν, διατυπώνουμε</w:t>
      </w:r>
      <w:r w:rsidR="004A7B2D" w:rsidRPr="00597FDE">
        <w:rPr>
          <w:rFonts w:cstheme="minorHAnsi"/>
        </w:rPr>
        <w:t xml:space="preserve"> </w:t>
      </w:r>
      <w:r w:rsidRPr="00597FDE">
        <w:rPr>
          <w:rFonts w:cstheme="minorHAnsi"/>
        </w:rPr>
        <w:t>το συμπέρασμα ότι</w:t>
      </w:r>
      <w:r w:rsidR="004A7B2D" w:rsidRPr="00597FDE">
        <w:rPr>
          <w:rFonts w:cstheme="minorHAnsi"/>
        </w:rPr>
        <w:t>, από κάθε ουσιώδη άποψη</w:t>
      </w:r>
      <w:r w:rsidR="009028D6" w:rsidRPr="00597FDE">
        <w:rPr>
          <w:rFonts w:cstheme="minorHAnsi"/>
        </w:rPr>
        <w:t>:</w:t>
      </w:r>
      <w:r w:rsidRPr="00597FDE">
        <w:rPr>
          <w:rFonts w:cstheme="minorHAnsi"/>
        </w:rPr>
        <w:t xml:space="preserve"> </w:t>
      </w:r>
    </w:p>
    <w:p w14:paraId="0EB9D45F" w14:textId="30724FE1" w:rsidR="00E34435" w:rsidRPr="00597FDE" w:rsidRDefault="00E34435" w:rsidP="00E34435">
      <w:pPr>
        <w:jc w:val="both"/>
        <w:rPr>
          <w:rFonts w:eastAsia="Tahoma" w:cstheme="minorHAnsi"/>
          <w:lang w:eastAsia="el-GR"/>
        </w:rPr>
      </w:pPr>
      <w:r w:rsidRPr="00597FDE">
        <w:rPr>
          <w:rFonts w:cstheme="minorHAnsi"/>
        </w:rPr>
        <w:t xml:space="preserve">Α) το Ορόσημο/Στόχος </w:t>
      </w:r>
      <w:proofErr w:type="spellStart"/>
      <w:r w:rsidRPr="00597FDE">
        <w:rPr>
          <w:rFonts w:cstheme="minorHAnsi"/>
        </w:rPr>
        <w:t>xxxx</w:t>
      </w:r>
      <w:proofErr w:type="spellEnd"/>
      <w:r w:rsidRPr="00597FDE">
        <w:rPr>
          <w:rFonts w:cstheme="minorHAnsi"/>
        </w:rPr>
        <w:t xml:space="preserve"> της Δράσης </w:t>
      </w:r>
      <w:proofErr w:type="spellStart"/>
      <w:r w:rsidRPr="00597FDE">
        <w:rPr>
          <w:rFonts w:cstheme="minorHAnsi"/>
        </w:rPr>
        <w:t>xxxxx</w:t>
      </w:r>
      <w:proofErr w:type="spellEnd"/>
      <w:r w:rsidRPr="00597FDE">
        <w:rPr>
          <w:rFonts w:cstheme="minorHAnsi"/>
        </w:rPr>
        <w:t xml:space="preserve"> έχει επιτευχθεί</w:t>
      </w:r>
      <w:r w:rsidR="004A7B2D" w:rsidRPr="00597FDE">
        <w:rPr>
          <w:rFonts w:cstheme="minorHAnsi"/>
        </w:rPr>
        <w:t xml:space="preserve"> </w:t>
      </w:r>
      <w:r w:rsidRPr="00597FDE">
        <w:rPr>
          <w:rFonts w:cstheme="minorHAnsi"/>
        </w:rPr>
        <w:t xml:space="preserve">σύμφωνα με τα οριζόμενα στο Παράρτημα της από 13 Ιουλίου 2021 Εκτελεστικής Απόφασης του Συμβουλίου της Ευρωπαϊκής Ένωσης, για την έγκριση της αξιολόγησης του σχεδίου ανάκαμψης και ανθεκτικότητας της Ελλάδας (ST 10152/21, ST 10152/21 ADD 1), όπως αυτή ισχύει, και τα σχετικά οριζόμενα στο Παράρτημα Ι της από 21 Δεκεμβρίου 2021 Συμφωνίας Επιχειρησιακών Ρυθμίσεων </w:t>
      </w:r>
      <w:r w:rsidRPr="00597FDE">
        <w:rPr>
          <w:rFonts w:cstheme="minorHAnsi"/>
          <w:lang w:val="en-US"/>
        </w:rPr>
        <w:t>C</w:t>
      </w:r>
      <w:r w:rsidRPr="00597FDE">
        <w:rPr>
          <w:rFonts w:cstheme="minorHAnsi"/>
        </w:rPr>
        <w:t>(2021) 9754, όπως αυτή ισχύει.</w:t>
      </w:r>
      <w:r w:rsidRPr="00597FDE">
        <w:rPr>
          <w:rFonts w:eastAsia="Tahoma" w:cstheme="minorHAnsi"/>
          <w:lang w:eastAsia="el-GR"/>
        </w:rPr>
        <w:t xml:space="preserve"> </w:t>
      </w:r>
    </w:p>
    <w:p w14:paraId="192BAD2C" w14:textId="5AC5EFD7" w:rsidR="00E34435" w:rsidRPr="00597FDE" w:rsidRDefault="00E34435" w:rsidP="00E34435">
      <w:pPr>
        <w:jc w:val="both"/>
        <w:rPr>
          <w:rFonts w:cstheme="minorHAnsi"/>
        </w:rPr>
      </w:pPr>
      <w:r w:rsidRPr="00597FDE">
        <w:rPr>
          <w:rFonts w:cstheme="minorHAnsi"/>
        </w:rPr>
        <w:t xml:space="preserve">Β) η Δράση </w:t>
      </w:r>
      <w:proofErr w:type="spellStart"/>
      <w:r w:rsidRPr="00597FDE">
        <w:rPr>
          <w:rFonts w:cstheme="minorHAnsi"/>
        </w:rPr>
        <w:t>xxxxx</w:t>
      </w:r>
      <w:proofErr w:type="spellEnd"/>
      <w:r w:rsidRPr="00597FDE">
        <w:rPr>
          <w:rFonts w:cstheme="minorHAnsi"/>
        </w:rPr>
        <w:t xml:space="preserve"> ή/και το Έργο/α </w:t>
      </w:r>
      <w:proofErr w:type="spellStart"/>
      <w:r w:rsidRPr="00597FDE">
        <w:rPr>
          <w:rFonts w:cstheme="minorHAnsi"/>
        </w:rPr>
        <w:t>xxxxxx</w:t>
      </w:r>
      <w:proofErr w:type="spellEnd"/>
      <w:r w:rsidRPr="00597FDE">
        <w:rPr>
          <w:rFonts w:cstheme="minorHAnsi"/>
        </w:rPr>
        <w:t xml:space="preserve"> που συνεισφέρουν στο Ορόσημο/Στόχο, έχουν εκτελεσθεί ορθά, σύμφωνα με την αρχή της χρηστής δημοσιονομικής διαχείρισης και το εθνικό και </w:t>
      </w:r>
      <w:proofErr w:type="spellStart"/>
      <w:r w:rsidRPr="00597FDE">
        <w:rPr>
          <w:rFonts w:cstheme="minorHAnsi"/>
        </w:rPr>
        <w:t>ενωσιακό</w:t>
      </w:r>
      <w:proofErr w:type="spellEnd"/>
      <w:r w:rsidRPr="00597FDE">
        <w:rPr>
          <w:rFonts w:cstheme="minorHAnsi"/>
        </w:rPr>
        <w:t xml:space="preserve"> δίκαιο, ιδίως δε των κανόνων σχετικά με την αποφυγή της σύγκρουσης συμφερόντων, την πρόληψη της απάτης, της διαφθοράς και της διπλής χρηματοδότησης, καθώς και συμμορφώνονται με την αρχή της Μη πρόκλησης σημαντικής βλάβης και με τους κλιματικούς και ψηφιακούς στόχους (εφόσον απαιτείται, βάσει του Κανονισμού).</w:t>
      </w:r>
      <w:r w:rsidR="009028D6" w:rsidRPr="00597FDE">
        <w:rPr>
          <w:rFonts w:cstheme="minorHAnsi"/>
        </w:rPr>
        <w:t xml:space="preserve"> Προηγούμενα, ήδη </w:t>
      </w:r>
      <w:proofErr w:type="spellStart"/>
      <w:r w:rsidR="009028D6" w:rsidRPr="00597FDE">
        <w:rPr>
          <w:rFonts w:cstheme="minorHAnsi"/>
        </w:rPr>
        <w:t>επιτευγμένα</w:t>
      </w:r>
      <w:proofErr w:type="spellEnd"/>
      <w:r w:rsidR="009028D6" w:rsidRPr="00597FDE">
        <w:rPr>
          <w:rFonts w:cstheme="minorHAnsi"/>
        </w:rPr>
        <w:t xml:space="preserve">, Ορόσημα/Στόχοι της Δράσης δεν </w:t>
      </w:r>
      <w:r w:rsidR="009028D6" w:rsidRPr="00597FDE">
        <w:rPr>
          <w:rFonts w:cstheme="minorHAnsi"/>
        </w:rPr>
        <w:lastRenderedPageBreak/>
        <w:t xml:space="preserve">έχουν </w:t>
      </w:r>
      <w:proofErr w:type="spellStart"/>
      <w:r w:rsidR="009028D6" w:rsidRPr="00597FDE">
        <w:rPr>
          <w:rFonts w:cstheme="minorHAnsi"/>
        </w:rPr>
        <w:t>ανασχεθεί</w:t>
      </w:r>
      <w:proofErr w:type="spellEnd"/>
      <w:r w:rsidR="009028D6" w:rsidRPr="00597FDE">
        <w:rPr>
          <w:rFonts w:cstheme="minorHAnsi"/>
        </w:rPr>
        <w:t xml:space="preserve"> </w:t>
      </w:r>
      <w:r w:rsidRPr="00597FDE">
        <w:rPr>
          <w:rFonts w:cstheme="minorHAnsi"/>
        </w:rPr>
        <w:t>μέχρι το χρόνο διενέργειας του παρόντος ελέγχου. [</w:t>
      </w:r>
      <w:r w:rsidRPr="00597FDE">
        <w:rPr>
          <w:rFonts w:cstheme="minorHAnsi"/>
          <w:i/>
          <w:iCs/>
        </w:rPr>
        <w:t xml:space="preserve">Εάν δεν υφίστανται προηγούμενα </w:t>
      </w:r>
      <w:proofErr w:type="spellStart"/>
      <w:r w:rsidRPr="00597FDE">
        <w:rPr>
          <w:rFonts w:cstheme="minorHAnsi"/>
          <w:i/>
          <w:iCs/>
        </w:rPr>
        <w:t>επιτευγμένα</w:t>
      </w:r>
      <w:proofErr w:type="spellEnd"/>
      <w:r w:rsidRPr="00597FDE">
        <w:rPr>
          <w:rFonts w:cstheme="minorHAnsi"/>
          <w:i/>
          <w:iCs/>
        </w:rPr>
        <w:t xml:space="preserve"> Ο/Σ της Δράσης, </w:t>
      </w:r>
      <w:r w:rsidR="009028D6" w:rsidRPr="00597FDE">
        <w:rPr>
          <w:rFonts w:cstheme="minorHAnsi"/>
          <w:i/>
          <w:iCs/>
        </w:rPr>
        <w:t>το τελευταίο εδάφιο</w:t>
      </w:r>
      <w:r w:rsidRPr="00597FDE">
        <w:rPr>
          <w:rFonts w:cstheme="minorHAnsi"/>
          <w:i/>
          <w:iCs/>
        </w:rPr>
        <w:t xml:space="preserve"> αναδιατυπώνεται</w:t>
      </w:r>
      <w:r w:rsidR="009028D6" w:rsidRPr="00597FDE">
        <w:rPr>
          <w:rFonts w:cstheme="minorHAnsi"/>
          <w:i/>
          <w:iCs/>
        </w:rPr>
        <w:t>.</w:t>
      </w:r>
      <w:r w:rsidRPr="00597FDE">
        <w:rPr>
          <w:rFonts w:cstheme="minorHAnsi"/>
        </w:rPr>
        <w:t>]</w:t>
      </w:r>
    </w:p>
    <w:p w14:paraId="44B401D6" w14:textId="77777777" w:rsidR="00945E72" w:rsidRPr="00597FDE" w:rsidRDefault="00945E72" w:rsidP="00945E72">
      <w:pPr>
        <w:jc w:val="both"/>
        <w:rPr>
          <w:rFonts w:eastAsia="Times New Roman" w:cstheme="minorHAnsi"/>
          <w:i/>
          <w:iCs/>
          <w:lang w:eastAsia="en-GB"/>
        </w:rPr>
      </w:pPr>
      <w:r w:rsidRPr="00597FDE">
        <w:rPr>
          <w:rFonts w:eastAsia="Times New Roman" w:cstheme="minorHAnsi"/>
          <w:i/>
          <w:iCs/>
          <w:lang w:eastAsia="en-GB"/>
        </w:rPr>
        <w:t>[Στην περίπτωση ολοκλήρωσης του ελέγχου σε δύο (2) στάδια, σύμφωνα με τα προβλεπόμενα στην ενότητα 3.2 της Διαδικασίας Δ8 του Εγχειριδίου Διαδικασιών, το Συμπέρασμα του 2</w:t>
      </w:r>
      <w:r w:rsidRPr="00597FDE">
        <w:rPr>
          <w:rFonts w:eastAsia="Times New Roman" w:cstheme="minorHAnsi"/>
          <w:i/>
          <w:iCs/>
          <w:vertAlign w:val="superscript"/>
          <w:lang w:eastAsia="en-GB"/>
        </w:rPr>
        <w:t>ου</w:t>
      </w:r>
      <w:r w:rsidRPr="00597FDE">
        <w:rPr>
          <w:rFonts w:eastAsia="Times New Roman" w:cstheme="minorHAnsi"/>
          <w:i/>
          <w:iCs/>
          <w:lang w:eastAsia="en-GB"/>
        </w:rPr>
        <w:t xml:space="preserve"> σταδίου διατυπώνεται ως ακολούθως:</w:t>
      </w:r>
    </w:p>
    <w:p w14:paraId="48B737B9" w14:textId="5B9C1022" w:rsidR="00945E72" w:rsidRPr="00597FDE" w:rsidRDefault="00945E72" w:rsidP="00945E72">
      <w:pPr>
        <w:jc w:val="both"/>
        <w:rPr>
          <w:rFonts w:eastAsia="Times New Roman" w:cstheme="minorHAnsi"/>
          <w:i/>
          <w:iCs/>
          <w:lang w:eastAsia="en-GB"/>
        </w:rPr>
      </w:pPr>
      <w:r w:rsidRPr="00597FDE">
        <w:rPr>
          <w:rFonts w:eastAsia="Times New Roman" w:cstheme="minorHAnsi"/>
          <w:i/>
          <w:iCs/>
          <w:lang w:eastAsia="en-GB"/>
        </w:rPr>
        <w:t>Με βάση τη διενεργηθείσα εργασία, όπως αυτή καθορίζεται στο Πρόγραμμα Ελέγχου,  καθώς και τα τεκμήρια που αποκτήθηκαν, διατυπώνουμε το συμπέρασμα, από κάθε ουσιώδη άποψη, ότι το φυσικό και οικονομικό αντικείμενο της Δράση</w:t>
      </w:r>
      <w:r w:rsidR="00F258E7" w:rsidRPr="00597FDE">
        <w:rPr>
          <w:rFonts w:eastAsia="Times New Roman" w:cstheme="minorHAnsi"/>
          <w:i/>
          <w:iCs/>
          <w:lang w:eastAsia="en-GB"/>
        </w:rPr>
        <w:t>ς</w:t>
      </w:r>
      <w:r w:rsidRPr="00597FDE">
        <w:rPr>
          <w:rFonts w:eastAsia="Times New Roman" w:cstheme="minorHAnsi"/>
          <w:i/>
          <w:iCs/>
          <w:lang w:eastAsia="en-GB"/>
        </w:rPr>
        <w:t xml:space="preserve"> </w:t>
      </w:r>
      <w:proofErr w:type="spellStart"/>
      <w:r w:rsidRPr="00597FDE">
        <w:rPr>
          <w:rFonts w:eastAsia="Times New Roman" w:cstheme="minorHAnsi"/>
          <w:i/>
          <w:iCs/>
          <w:lang w:eastAsia="en-GB"/>
        </w:rPr>
        <w:t>xxxxx</w:t>
      </w:r>
      <w:proofErr w:type="spellEnd"/>
      <w:r w:rsidRPr="00597FDE">
        <w:rPr>
          <w:rFonts w:eastAsia="Times New Roman" w:cstheme="minorHAnsi"/>
          <w:i/>
          <w:iCs/>
          <w:lang w:eastAsia="en-GB"/>
        </w:rPr>
        <w:t xml:space="preserve"> ή/και του Έργου/ων </w:t>
      </w:r>
      <w:proofErr w:type="spellStart"/>
      <w:r w:rsidRPr="00597FDE">
        <w:rPr>
          <w:rFonts w:eastAsia="Times New Roman" w:cstheme="minorHAnsi"/>
          <w:i/>
          <w:iCs/>
          <w:lang w:eastAsia="en-GB"/>
        </w:rPr>
        <w:t>xxxxxx</w:t>
      </w:r>
      <w:proofErr w:type="spellEnd"/>
      <w:r w:rsidRPr="00597FDE">
        <w:rPr>
          <w:rFonts w:eastAsia="Times New Roman" w:cstheme="minorHAnsi"/>
          <w:i/>
          <w:iCs/>
          <w:lang w:eastAsia="en-GB"/>
        </w:rPr>
        <w:t xml:space="preserve">, που συνεισφέρουν στο Ορόσημο/Στόχο </w:t>
      </w:r>
      <w:proofErr w:type="spellStart"/>
      <w:r w:rsidRPr="00597FDE">
        <w:rPr>
          <w:rFonts w:eastAsia="Times New Roman" w:cstheme="minorHAnsi"/>
          <w:i/>
          <w:iCs/>
          <w:lang w:eastAsia="en-GB"/>
        </w:rPr>
        <w:t>xxxxxx</w:t>
      </w:r>
      <w:proofErr w:type="spellEnd"/>
      <w:r w:rsidRPr="00597FDE">
        <w:rPr>
          <w:rFonts w:eastAsia="Times New Roman" w:cstheme="minorHAnsi"/>
          <w:i/>
          <w:iCs/>
          <w:lang w:eastAsia="en-GB"/>
        </w:rPr>
        <w:t xml:space="preserve">, έχει υλοποιηθεί ορθά, σύμφωνα με την αρχή της χρηστής δημοσιονομικής διαχείρισης και το εθνικό και </w:t>
      </w:r>
      <w:proofErr w:type="spellStart"/>
      <w:r w:rsidRPr="00597FDE">
        <w:rPr>
          <w:rFonts w:eastAsia="Times New Roman" w:cstheme="minorHAnsi"/>
          <w:i/>
          <w:iCs/>
          <w:lang w:eastAsia="en-GB"/>
        </w:rPr>
        <w:t>ενωσιακό</w:t>
      </w:r>
      <w:proofErr w:type="spellEnd"/>
      <w:r w:rsidRPr="00597FDE">
        <w:rPr>
          <w:rFonts w:eastAsia="Times New Roman" w:cstheme="minorHAnsi"/>
          <w:i/>
          <w:iCs/>
          <w:lang w:eastAsia="en-GB"/>
        </w:rPr>
        <w:t xml:space="preserve"> δίκαιο, ιδίως των κανόνων σχετικά με την αποφυγή της σύγκρουσης συμφερόντων, την πρόληψη της απάτης, της διαφθοράς και της Διπλής Χρηματοδότησης.]</w:t>
      </w:r>
    </w:p>
    <w:p w14:paraId="08022D3A" w14:textId="4D7E16E5" w:rsidR="00984B94" w:rsidRPr="00945E72" w:rsidRDefault="00984B94" w:rsidP="00984B94">
      <w:pPr>
        <w:spacing w:line="360" w:lineRule="exact"/>
        <w:ind w:right="1272"/>
        <w:jc w:val="both"/>
        <w:rPr>
          <w:rFonts w:cstheme="minorHAnsi"/>
          <w:b/>
          <w:bCs/>
          <w:color w:val="000000"/>
        </w:rPr>
      </w:pPr>
      <w:r w:rsidRPr="00945E72">
        <w:rPr>
          <w:rFonts w:cstheme="minorHAnsi"/>
          <w:b/>
          <w:bCs/>
          <w:color w:val="000000"/>
        </w:rPr>
        <w:t>Περιορισμός Χρήσης</w:t>
      </w:r>
    </w:p>
    <w:p w14:paraId="5A315282" w14:textId="64147D16" w:rsidR="003E1B9E" w:rsidRPr="00945E72" w:rsidRDefault="0002649E" w:rsidP="003E1B9E">
      <w:pPr>
        <w:jc w:val="both"/>
        <w:rPr>
          <w:rFonts w:cstheme="minorHAnsi"/>
          <w:color w:val="000000"/>
        </w:rPr>
      </w:pPr>
      <w:r w:rsidRPr="00945E72">
        <w:rPr>
          <w:rFonts w:cstheme="minorHAnsi"/>
          <w:color w:val="000000"/>
        </w:rPr>
        <w:t xml:space="preserve">Η έκθεσή μας συντάχθηκε αποκλειστικά για τον σκοπό που αναφέρεται στην </w:t>
      </w:r>
      <w:r w:rsidR="003D3F60" w:rsidRPr="00945E72">
        <w:rPr>
          <w:rFonts w:eastAsia="Tahoma" w:cstheme="minorHAnsi"/>
          <w:color w:val="000000"/>
          <w:lang w:eastAsia="el-GR"/>
        </w:rPr>
        <w:t>πρώτη</w:t>
      </w:r>
      <w:r w:rsidR="00A76140" w:rsidRPr="00945E72">
        <w:rPr>
          <w:rFonts w:eastAsia="Tahoma" w:cstheme="minorHAnsi"/>
          <w:color w:val="000000"/>
          <w:lang w:eastAsia="el-GR"/>
        </w:rPr>
        <w:t xml:space="preserve"> </w:t>
      </w:r>
      <w:r w:rsidR="003D3F60" w:rsidRPr="00945E72">
        <w:rPr>
          <w:rFonts w:eastAsia="Tahoma" w:cstheme="minorHAnsi"/>
          <w:color w:val="000000"/>
          <w:lang w:eastAsia="el-GR"/>
        </w:rPr>
        <w:t>παράγραφο</w:t>
      </w:r>
      <w:r w:rsidR="002C6436" w:rsidRPr="00945E72">
        <w:rPr>
          <w:rFonts w:cstheme="minorHAnsi"/>
          <w:color w:val="000000"/>
        </w:rPr>
        <w:t xml:space="preserve"> </w:t>
      </w:r>
      <w:r w:rsidRPr="00945E72">
        <w:rPr>
          <w:rFonts w:cstheme="minorHAnsi"/>
          <w:color w:val="000000"/>
        </w:rPr>
        <w:t>της παρούσας, απευθύνεται αποκλειστικά προς το Φορέα Υλοποίησης</w:t>
      </w:r>
      <w:r w:rsidR="00DC468A" w:rsidRPr="00945E72">
        <w:rPr>
          <w:rFonts w:cstheme="minorHAnsi"/>
          <w:color w:val="000000"/>
        </w:rPr>
        <w:t xml:space="preserve"> </w:t>
      </w:r>
      <w:r w:rsidRPr="00945E72">
        <w:rPr>
          <w:rFonts w:eastAsia="Tahoma" w:cstheme="minorHAnsi"/>
          <w:color w:val="000000"/>
          <w:lang w:eastAsia="el-GR"/>
        </w:rPr>
        <w:t xml:space="preserve"> </w:t>
      </w:r>
      <w:r w:rsidRPr="00945E72">
        <w:rPr>
          <w:rFonts w:cstheme="minorHAnsi"/>
          <w:color w:val="000000"/>
        </w:rPr>
        <w:t>και το Υπουργείο Ευθύνης</w:t>
      </w:r>
      <w:r w:rsidR="005F5AF0" w:rsidRPr="00945E72">
        <w:rPr>
          <w:rFonts w:cstheme="minorHAnsi"/>
          <w:color w:val="000000"/>
        </w:rPr>
        <w:t xml:space="preserve"> </w:t>
      </w:r>
      <w:r w:rsidR="004439D2" w:rsidRPr="00945E72">
        <w:rPr>
          <w:rStyle w:val="cf01"/>
          <w:rFonts w:asciiTheme="minorHAnsi" w:hAnsiTheme="minorHAnsi" w:cstheme="minorHAnsi"/>
          <w:sz w:val="22"/>
          <w:szCs w:val="22"/>
        </w:rPr>
        <w:t>και δεν θα πρέπει να χρησιμοποιείται ή να διανέμεται</w:t>
      </w:r>
      <w:r w:rsidR="004439D2" w:rsidRPr="00945E72">
        <w:rPr>
          <w:rStyle w:val="cf11"/>
          <w:rFonts w:asciiTheme="minorHAnsi" w:hAnsiTheme="minorHAnsi" w:cstheme="minorHAnsi"/>
          <w:sz w:val="22"/>
          <w:szCs w:val="22"/>
        </w:rPr>
        <w:t xml:space="preserve"> από μη αρμόδια πρόσωπα πέραν των δικαιοδοτικά εμπλεκομένων</w:t>
      </w:r>
      <w:r w:rsidR="003E1B9E" w:rsidRPr="00945E72">
        <w:rPr>
          <w:rFonts w:cstheme="minorHAnsi"/>
          <w:color w:val="000000"/>
        </w:rPr>
        <w:t>.</w:t>
      </w:r>
    </w:p>
    <w:p w14:paraId="052F5FD7" w14:textId="47243330" w:rsidR="00945E72" w:rsidRPr="00597FDE" w:rsidRDefault="00945E72" w:rsidP="00945E72">
      <w:pPr>
        <w:jc w:val="both"/>
        <w:rPr>
          <w:rFonts w:eastAsia="Tahoma" w:cstheme="minorHAnsi"/>
          <w:b/>
          <w:bCs/>
          <w:lang w:eastAsia="el-GR"/>
        </w:rPr>
      </w:pPr>
      <w:r w:rsidRPr="00597FDE">
        <w:rPr>
          <w:rFonts w:eastAsia="Tahoma" w:cstheme="minorHAnsi"/>
          <w:b/>
          <w:bCs/>
          <w:lang w:eastAsia="el-GR"/>
        </w:rPr>
        <w:t>Θέματα Έμφασης</w:t>
      </w:r>
    </w:p>
    <w:p w14:paraId="2E3A1474" w14:textId="4147BF52" w:rsidR="00945E72" w:rsidRPr="00597FDE" w:rsidRDefault="00945E72" w:rsidP="00945E72">
      <w:pPr>
        <w:jc w:val="both"/>
        <w:rPr>
          <w:rFonts w:cstheme="minorHAnsi"/>
          <w:b/>
          <w:bCs/>
        </w:rPr>
      </w:pPr>
      <w:r w:rsidRPr="00597FDE">
        <w:rPr>
          <w:rFonts w:eastAsia="Tahoma" w:cstheme="minorHAnsi"/>
          <w:i/>
          <w:iCs/>
          <w:lang w:eastAsia="el-GR"/>
        </w:rPr>
        <w:t>[Στην ενότητα αυτή π</w:t>
      </w:r>
      <w:r w:rsidRPr="00597FDE">
        <w:rPr>
          <w:rFonts w:cstheme="minorHAnsi"/>
          <w:i/>
          <w:iCs/>
        </w:rPr>
        <w:t xml:space="preserve">αρατίθενται τυχόν ευρήματα, τα οποία </w:t>
      </w:r>
      <w:r w:rsidRPr="00597FDE">
        <w:rPr>
          <w:rFonts w:eastAsia="Tahoma" w:cstheme="minorHAnsi"/>
          <w:i/>
          <w:iCs/>
          <w:lang w:eastAsia="el-GR"/>
        </w:rPr>
        <w:t xml:space="preserve">εντοπίζονται κατά τη διενέργεια του ελέγχου και τα οποία </w:t>
      </w:r>
      <w:r w:rsidRPr="00597FDE">
        <w:rPr>
          <w:rFonts w:eastAsia="Tahoma" w:cstheme="minorHAnsi"/>
          <w:i/>
          <w:iCs/>
          <w:u w:val="single"/>
          <w:lang w:eastAsia="el-GR"/>
        </w:rPr>
        <w:t>δεν</w:t>
      </w:r>
      <w:r w:rsidRPr="00597FDE">
        <w:rPr>
          <w:rFonts w:eastAsia="Tahoma" w:cstheme="minorHAnsi"/>
          <w:i/>
          <w:iCs/>
          <w:lang w:eastAsia="el-GR"/>
        </w:rPr>
        <w:t xml:space="preserve"> συνιστούν επιφύλαξη στο Συμπέρασμα αυτού. Σχετικώς, προτείνονται και τα κατάλληλα </w:t>
      </w:r>
      <w:r w:rsidRPr="00597FDE">
        <w:rPr>
          <w:rFonts w:cstheme="minorHAnsi"/>
          <w:i/>
          <w:iCs/>
        </w:rPr>
        <w:t>διορθωτικά μέτρα.]</w:t>
      </w:r>
    </w:p>
    <w:p w14:paraId="57897C93" w14:textId="5C727688" w:rsidR="00E64A47" w:rsidRPr="00945E72" w:rsidRDefault="00E64A47" w:rsidP="003E1B9E">
      <w:pPr>
        <w:jc w:val="both"/>
        <w:rPr>
          <w:rFonts w:cstheme="minorHAnsi"/>
          <w:b/>
          <w:color w:val="000000"/>
        </w:rPr>
      </w:pPr>
      <w:r w:rsidRPr="00945E72">
        <w:rPr>
          <w:rFonts w:cstheme="minorHAnsi"/>
          <w:b/>
          <w:bCs/>
          <w:color w:val="000000"/>
        </w:rPr>
        <w:t>Αναφορά επί λοιπών θεμάτων</w:t>
      </w:r>
      <w:r w:rsidRPr="00945E72">
        <w:rPr>
          <w:rFonts w:cstheme="minorHAnsi"/>
          <w:b/>
          <w:color w:val="000000"/>
        </w:rPr>
        <w:t xml:space="preserve"> </w:t>
      </w:r>
    </w:p>
    <w:p w14:paraId="7BC2A443" w14:textId="4EB46C67" w:rsidR="00CC61A0" w:rsidRPr="00945E72" w:rsidRDefault="0002649E" w:rsidP="00DE000D">
      <w:pPr>
        <w:jc w:val="both"/>
        <w:rPr>
          <w:rFonts w:cstheme="minorHAnsi"/>
          <w:color w:val="000000"/>
        </w:rPr>
      </w:pPr>
      <w:r w:rsidRPr="00945E72">
        <w:rPr>
          <w:rFonts w:cstheme="minorHAnsi"/>
          <w:color w:val="000000"/>
        </w:rPr>
        <w:t xml:space="preserve">Γενικά στοιχεία και πληροφορίες σχετικά με τη Δράση </w:t>
      </w:r>
      <w:proofErr w:type="spellStart"/>
      <w:r w:rsidR="00F36D3C" w:rsidRPr="00945E72">
        <w:rPr>
          <w:rFonts w:cstheme="minorHAnsi"/>
          <w:color w:val="000000"/>
          <w:lang w:val="en-US"/>
        </w:rPr>
        <w:t>xxxxx</w:t>
      </w:r>
      <w:proofErr w:type="spellEnd"/>
      <w:r w:rsidRPr="00945E72">
        <w:rPr>
          <w:rFonts w:cstheme="minorHAnsi"/>
          <w:color w:val="000000"/>
        </w:rPr>
        <w:t xml:space="preserve"> [ή/και το Έργο </w:t>
      </w:r>
      <w:proofErr w:type="spellStart"/>
      <w:r w:rsidR="00F36D3C" w:rsidRPr="00945E72">
        <w:rPr>
          <w:rFonts w:cstheme="minorHAnsi"/>
          <w:color w:val="000000"/>
          <w:lang w:val="en-US"/>
        </w:rPr>
        <w:t>xxxxxx</w:t>
      </w:r>
      <w:proofErr w:type="spellEnd"/>
      <w:r w:rsidRPr="00945E72">
        <w:rPr>
          <w:rFonts w:cstheme="minorHAnsi"/>
          <w:color w:val="000000"/>
        </w:rPr>
        <w:t>] που αφορά το υπό εξέταση Ορόσημο</w:t>
      </w:r>
      <w:r w:rsidR="00F36D3C" w:rsidRPr="00945E72">
        <w:rPr>
          <w:rFonts w:cstheme="minorHAnsi"/>
          <w:color w:val="000000"/>
        </w:rPr>
        <w:t>/Στόχο</w:t>
      </w:r>
      <w:r w:rsidRPr="00945E72">
        <w:rPr>
          <w:rFonts w:cstheme="minorHAnsi"/>
          <w:color w:val="000000"/>
        </w:rPr>
        <w:t>, καθώς επίσης και το</w:t>
      </w:r>
      <w:r w:rsidR="002C6436" w:rsidRPr="00945E72">
        <w:rPr>
          <w:rFonts w:cstheme="minorHAnsi"/>
          <w:color w:val="000000"/>
        </w:rPr>
        <w:t xml:space="preserve"> Πρόγραμμα Ελέγχου</w:t>
      </w:r>
      <w:r w:rsidRPr="00945E72">
        <w:rPr>
          <w:rFonts w:eastAsia="Tahoma" w:cstheme="minorHAnsi"/>
          <w:color w:val="000000"/>
          <w:lang w:eastAsia="el-GR"/>
        </w:rPr>
        <w:t xml:space="preserve"> </w:t>
      </w:r>
      <w:r w:rsidR="00D51DAF" w:rsidRPr="00945E72">
        <w:rPr>
          <w:rFonts w:cstheme="minorHAnsi"/>
          <w:color w:val="000000"/>
        </w:rPr>
        <w:t xml:space="preserve">, στο οποίο παρατίθεται συνοπτικά τεκμηρίωση των </w:t>
      </w:r>
      <w:r w:rsidR="00D54864" w:rsidRPr="00945E72">
        <w:rPr>
          <w:rFonts w:cstheme="minorHAnsi"/>
          <w:color w:val="000000"/>
        </w:rPr>
        <w:t>εργασιών</w:t>
      </w:r>
      <w:r w:rsidR="00D51DAF" w:rsidRPr="00945E72">
        <w:rPr>
          <w:rFonts w:cstheme="minorHAnsi"/>
          <w:color w:val="000000"/>
        </w:rPr>
        <w:t xml:space="preserve"> ανά σημείο ελέγχου, </w:t>
      </w:r>
      <w:r w:rsidR="00D54864" w:rsidRPr="00945E72">
        <w:rPr>
          <w:rFonts w:cstheme="minorHAnsi"/>
          <w:color w:val="000000"/>
        </w:rPr>
        <w:t>περιλαμβάνονται</w:t>
      </w:r>
      <w:r w:rsidRPr="00945E72">
        <w:rPr>
          <w:rFonts w:cstheme="minorHAnsi"/>
          <w:color w:val="000000"/>
        </w:rPr>
        <w:t xml:space="preserve"> στο επισυναπτόμενο «Προσάρτημα».</w:t>
      </w:r>
      <w:r w:rsidRPr="00945E72">
        <w:rPr>
          <w:rFonts w:cstheme="minorHAnsi"/>
          <w:color w:val="000000"/>
        </w:rPr>
        <w:cr/>
      </w:r>
    </w:p>
    <w:p w14:paraId="7D6117A9" w14:textId="77777777" w:rsidR="004C337C" w:rsidRPr="00945E72" w:rsidRDefault="004C337C" w:rsidP="00DE000D">
      <w:pPr>
        <w:jc w:val="both"/>
        <w:rPr>
          <w:rFonts w:cstheme="minorHAnsi"/>
          <w:color w:val="00000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615"/>
      </w:tblGrid>
      <w:tr w:rsidR="00CC61A0" w:rsidRPr="00945E72" w14:paraId="3457B5DF" w14:textId="77777777" w:rsidTr="0002410E">
        <w:trPr>
          <w:trHeight w:val="529"/>
        </w:trPr>
        <w:tc>
          <w:tcPr>
            <w:tcW w:w="3681" w:type="dxa"/>
          </w:tcPr>
          <w:p w14:paraId="7CB075EF" w14:textId="233EC5A5" w:rsidR="00CC61A0" w:rsidRPr="00945E72" w:rsidRDefault="00CC61A0" w:rsidP="00DE000D">
            <w:pPr>
              <w:spacing w:after="160" w:line="259" w:lineRule="auto"/>
              <w:jc w:val="center"/>
              <w:rPr>
                <w:rFonts w:cstheme="minorHAnsi"/>
                <w:color w:val="000000"/>
              </w:rPr>
            </w:pPr>
            <w:r w:rsidRPr="00945E72">
              <w:rPr>
                <w:rFonts w:cstheme="minorHAnsi"/>
              </w:rPr>
              <w:t>[Ελεγκτική εταιρεία]</w:t>
            </w:r>
          </w:p>
        </w:tc>
        <w:tc>
          <w:tcPr>
            <w:tcW w:w="4615" w:type="dxa"/>
          </w:tcPr>
          <w:p w14:paraId="18A95CBE" w14:textId="3691FB17" w:rsidR="00CC61A0" w:rsidRPr="00945E72" w:rsidRDefault="00CC61A0" w:rsidP="00DE000D">
            <w:pPr>
              <w:spacing w:after="160" w:line="259" w:lineRule="auto"/>
              <w:jc w:val="center"/>
              <w:rPr>
                <w:rFonts w:cstheme="minorHAnsi"/>
                <w:color w:val="000000"/>
              </w:rPr>
            </w:pPr>
            <w:r w:rsidRPr="00945E72">
              <w:rPr>
                <w:rFonts w:cstheme="minorHAnsi"/>
              </w:rPr>
              <w:t>Έδρα Ελεγκτή [πόλη], [ημερομηνία]</w:t>
            </w:r>
          </w:p>
        </w:tc>
      </w:tr>
      <w:tr w:rsidR="00CC61A0" w:rsidRPr="00945E72" w14:paraId="09620597" w14:textId="77777777" w:rsidTr="0002410E">
        <w:tc>
          <w:tcPr>
            <w:tcW w:w="3681" w:type="dxa"/>
          </w:tcPr>
          <w:p w14:paraId="23E9057A" w14:textId="2D5F3076" w:rsidR="00CC61A0" w:rsidRPr="00945E72" w:rsidRDefault="00CC61A0" w:rsidP="00DE000D">
            <w:pPr>
              <w:spacing w:after="160" w:line="259" w:lineRule="auto"/>
              <w:jc w:val="center"/>
              <w:rPr>
                <w:rFonts w:cstheme="minorHAnsi"/>
                <w:color w:val="000000"/>
              </w:rPr>
            </w:pPr>
            <w:r w:rsidRPr="00945E72">
              <w:rPr>
                <w:rFonts w:cstheme="minorHAnsi"/>
              </w:rPr>
              <w:t>[Διεύθυνση]</w:t>
            </w:r>
          </w:p>
        </w:tc>
        <w:tc>
          <w:tcPr>
            <w:tcW w:w="4615" w:type="dxa"/>
          </w:tcPr>
          <w:p w14:paraId="3D83EE84" w14:textId="12EC7F29" w:rsidR="00CC61A0" w:rsidRPr="00945E72" w:rsidRDefault="00CC61A0" w:rsidP="00DE000D">
            <w:pPr>
              <w:spacing w:after="160" w:line="259" w:lineRule="auto"/>
              <w:jc w:val="center"/>
              <w:rPr>
                <w:rFonts w:cstheme="minorHAnsi"/>
                <w:color w:val="000000"/>
              </w:rPr>
            </w:pPr>
            <w:r w:rsidRPr="00945E72">
              <w:rPr>
                <w:rFonts w:cstheme="minorHAnsi"/>
              </w:rPr>
              <w:t>[Ονοματεπώνυμο ΟΕΛ]:</w:t>
            </w:r>
          </w:p>
        </w:tc>
      </w:tr>
      <w:tr w:rsidR="00CC61A0" w:rsidRPr="00945E72" w14:paraId="268F294B" w14:textId="77777777" w:rsidTr="0002410E">
        <w:trPr>
          <w:trHeight w:val="416"/>
        </w:trPr>
        <w:tc>
          <w:tcPr>
            <w:tcW w:w="3681" w:type="dxa"/>
          </w:tcPr>
          <w:p w14:paraId="107D17D9" w14:textId="4B01D25A" w:rsidR="00CC61A0" w:rsidRPr="00945E72" w:rsidRDefault="00CC61A0" w:rsidP="00DE000D">
            <w:pPr>
              <w:spacing w:after="160" w:line="259" w:lineRule="auto"/>
              <w:jc w:val="center"/>
              <w:rPr>
                <w:rFonts w:cstheme="minorHAnsi"/>
                <w:color w:val="000000"/>
              </w:rPr>
            </w:pPr>
            <w:proofErr w:type="spellStart"/>
            <w:r w:rsidRPr="00945E72">
              <w:rPr>
                <w:rFonts w:cstheme="minorHAnsi"/>
              </w:rPr>
              <w:t>Αρ</w:t>
            </w:r>
            <w:proofErr w:type="spellEnd"/>
            <w:r w:rsidRPr="00945E72">
              <w:rPr>
                <w:rFonts w:cstheme="minorHAnsi"/>
              </w:rPr>
              <w:t>. Μ. ΣΟΕΛ:</w:t>
            </w:r>
          </w:p>
        </w:tc>
        <w:tc>
          <w:tcPr>
            <w:tcW w:w="4615" w:type="dxa"/>
          </w:tcPr>
          <w:p w14:paraId="0CCCED81" w14:textId="394095B5" w:rsidR="00CC61A0" w:rsidRPr="00945E72" w:rsidRDefault="00CC61A0" w:rsidP="00DE000D">
            <w:pPr>
              <w:spacing w:after="160" w:line="259" w:lineRule="auto"/>
              <w:jc w:val="center"/>
              <w:rPr>
                <w:rFonts w:cstheme="minorHAnsi"/>
              </w:rPr>
            </w:pPr>
            <w:r w:rsidRPr="00945E72">
              <w:rPr>
                <w:rFonts w:cstheme="minorHAnsi"/>
              </w:rPr>
              <w:t>Ορκωτός Ελεγκτής Λογιστής</w:t>
            </w:r>
          </w:p>
          <w:p w14:paraId="2A0896D5" w14:textId="52AE890F" w:rsidR="00CC61A0" w:rsidRPr="00945E72" w:rsidRDefault="00CC61A0" w:rsidP="00DE000D">
            <w:pPr>
              <w:spacing w:after="160" w:line="259" w:lineRule="auto"/>
              <w:jc w:val="center"/>
              <w:rPr>
                <w:rFonts w:cstheme="minorHAnsi"/>
                <w:color w:val="000000"/>
              </w:rPr>
            </w:pPr>
            <w:r w:rsidRPr="00945E72">
              <w:rPr>
                <w:rFonts w:cstheme="minorHAnsi"/>
              </w:rPr>
              <w:t>[Ελεγκτικής εταιρείας]</w:t>
            </w:r>
          </w:p>
        </w:tc>
      </w:tr>
      <w:tr w:rsidR="00CC61A0" w:rsidRPr="00945E72" w14:paraId="1580E58A" w14:textId="77777777" w:rsidTr="0002410E">
        <w:tc>
          <w:tcPr>
            <w:tcW w:w="3681" w:type="dxa"/>
          </w:tcPr>
          <w:p w14:paraId="5D2FF9C3" w14:textId="10BE2BF5" w:rsidR="00CC61A0" w:rsidRPr="00945E72" w:rsidRDefault="00CC61A0" w:rsidP="00DE000D">
            <w:pPr>
              <w:spacing w:after="160" w:line="259" w:lineRule="auto"/>
              <w:jc w:val="center"/>
              <w:rPr>
                <w:rFonts w:cstheme="minorHAnsi"/>
                <w:color w:val="000000"/>
              </w:rPr>
            </w:pPr>
            <w:r w:rsidRPr="00945E72">
              <w:rPr>
                <w:rFonts w:cstheme="minorHAnsi"/>
              </w:rPr>
              <w:t>[Ελεγκτικής εταιρείας]</w:t>
            </w:r>
          </w:p>
        </w:tc>
        <w:tc>
          <w:tcPr>
            <w:tcW w:w="4615" w:type="dxa"/>
          </w:tcPr>
          <w:p w14:paraId="148D8DAD" w14:textId="0F41B613" w:rsidR="00CC61A0" w:rsidRPr="00945E72" w:rsidRDefault="00CC61A0" w:rsidP="00DE000D">
            <w:pPr>
              <w:spacing w:after="160" w:line="259" w:lineRule="auto"/>
              <w:jc w:val="center"/>
              <w:rPr>
                <w:rFonts w:cstheme="minorHAnsi"/>
                <w:color w:val="000000"/>
              </w:rPr>
            </w:pPr>
            <w:proofErr w:type="spellStart"/>
            <w:r w:rsidRPr="00945E72">
              <w:rPr>
                <w:rFonts w:cstheme="minorHAnsi"/>
              </w:rPr>
              <w:t>Αρ</w:t>
            </w:r>
            <w:proofErr w:type="spellEnd"/>
            <w:r w:rsidRPr="00945E72">
              <w:rPr>
                <w:rFonts w:cstheme="minorHAnsi"/>
              </w:rPr>
              <w:t>. Μ. ΣΟΕΛ: [ΟΕΛ]</w:t>
            </w:r>
          </w:p>
        </w:tc>
      </w:tr>
    </w:tbl>
    <w:p w14:paraId="22D19A7D" w14:textId="42563BF4" w:rsidR="00125D64" w:rsidRPr="00945E72" w:rsidRDefault="00125D64" w:rsidP="00DE000D">
      <w:pPr>
        <w:rPr>
          <w:rFonts w:cstheme="minorHAnsi"/>
          <w:color w:val="000000"/>
        </w:rPr>
      </w:pPr>
      <w:r w:rsidRPr="00945E72">
        <w:rPr>
          <w:rFonts w:cstheme="minorHAnsi"/>
        </w:rPr>
        <w:t xml:space="preserve"> </w:t>
      </w:r>
    </w:p>
    <w:sectPr w:rsidR="00125D64" w:rsidRPr="00945E72" w:rsidSect="00180085">
      <w:footerReference w:type="default" r:id="rId8"/>
      <w:pgSz w:w="11906" w:h="16838"/>
      <w:pgMar w:top="567"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D20D1" w14:textId="77777777" w:rsidR="008D6624" w:rsidRDefault="008D6624" w:rsidP="007F6095">
      <w:pPr>
        <w:spacing w:after="0" w:line="240" w:lineRule="auto"/>
      </w:pPr>
      <w:r>
        <w:separator/>
      </w:r>
    </w:p>
  </w:endnote>
  <w:endnote w:type="continuationSeparator" w:id="0">
    <w:p w14:paraId="38C0ECD4" w14:textId="77777777" w:rsidR="008D6624" w:rsidRDefault="008D6624" w:rsidP="007F6095">
      <w:pPr>
        <w:spacing w:after="0" w:line="240" w:lineRule="auto"/>
      </w:pPr>
      <w:r>
        <w:continuationSeparator/>
      </w:r>
    </w:p>
  </w:endnote>
  <w:endnote w:type="continuationNotice" w:id="1">
    <w:p w14:paraId="2AD73D61" w14:textId="77777777" w:rsidR="008D6624" w:rsidRDefault="008D66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089776"/>
      <w:docPartObj>
        <w:docPartGallery w:val="Page Numbers (Bottom of Page)"/>
        <w:docPartUnique/>
      </w:docPartObj>
    </w:sdtPr>
    <w:sdtContent>
      <w:p w14:paraId="3F932D6B" w14:textId="0987C49B" w:rsidR="00F474E4" w:rsidRDefault="00F474E4">
        <w:pPr>
          <w:pStyle w:val="a4"/>
          <w:jc w:val="center"/>
        </w:pPr>
        <w:r w:rsidRPr="00F474E4">
          <w:rPr>
            <w:rFonts w:ascii="Times New Roman" w:eastAsia="Times New Roman" w:hAnsi="Times New Roman" w:cs="Calibri"/>
            <w:noProof/>
            <w:sz w:val="20"/>
            <w:szCs w:val="20"/>
            <w:lang w:val="en-US"/>
          </w:rPr>
          <w:drawing>
            <wp:anchor distT="0" distB="0" distL="114300" distR="114300" simplePos="0" relativeHeight="251659264" behindDoc="0" locked="0" layoutInCell="1" allowOverlap="1" wp14:anchorId="202E8DD5" wp14:editId="495889E2">
              <wp:simplePos x="0" y="0"/>
              <wp:positionH relativeFrom="margin">
                <wp:posOffset>3419475</wp:posOffset>
              </wp:positionH>
              <wp:positionV relativeFrom="paragraph">
                <wp:posOffset>111760</wp:posOffset>
              </wp:positionV>
              <wp:extent cx="2476500" cy="314325"/>
              <wp:effectExtent l="0" t="0" r="0" b="9525"/>
              <wp:wrapNone/>
              <wp:docPr id="8" name="Εικόνα 8"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Pr="00F474E4">
          <w:rPr>
            <w:sz w:val="20"/>
            <w:szCs w:val="20"/>
          </w:rPr>
          <w:fldChar w:fldCharType="begin"/>
        </w:r>
        <w:r w:rsidRPr="00F474E4">
          <w:rPr>
            <w:sz w:val="20"/>
            <w:szCs w:val="20"/>
          </w:rPr>
          <w:instrText>PAGE   \* MERGEFORMAT</w:instrText>
        </w:r>
        <w:r w:rsidRPr="00F474E4">
          <w:rPr>
            <w:sz w:val="20"/>
            <w:szCs w:val="20"/>
          </w:rPr>
          <w:fldChar w:fldCharType="separate"/>
        </w:r>
        <w:r w:rsidRPr="00F474E4">
          <w:rPr>
            <w:sz w:val="20"/>
            <w:szCs w:val="20"/>
          </w:rPr>
          <w:t>2</w:t>
        </w:r>
        <w:r w:rsidRPr="00F474E4">
          <w:rPr>
            <w:sz w:val="20"/>
            <w:szCs w:val="20"/>
          </w:rPr>
          <w:fldChar w:fldCharType="end"/>
        </w:r>
      </w:p>
    </w:sdtContent>
  </w:sdt>
  <w:p w14:paraId="7F19EC20" w14:textId="56957CC9" w:rsidR="00F474E4" w:rsidRDefault="00F474E4" w:rsidP="00F474E4">
    <w:pPr>
      <w:pStyle w:val="a4"/>
      <w:spacing w:after="60" w:line="276" w:lineRule="auto"/>
      <w:rPr>
        <w:sz w:val="18"/>
        <w:szCs w:val="18"/>
      </w:rPr>
    </w:pPr>
    <w:r>
      <w:rPr>
        <w:sz w:val="18"/>
        <w:szCs w:val="18"/>
      </w:rPr>
      <w:t>Έντυπο Δ8_Ε3</w:t>
    </w:r>
  </w:p>
  <w:p w14:paraId="4A84DE80" w14:textId="3F2F02B6" w:rsidR="00F474E4" w:rsidRPr="00F474E4" w:rsidRDefault="00F474E4" w:rsidP="00F474E4">
    <w:pPr>
      <w:pStyle w:val="a4"/>
      <w:spacing w:after="60" w:line="276" w:lineRule="auto"/>
      <w:rPr>
        <w:sz w:val="18"/>
        <w:szCs w:val="18"/>
      </w:rPr>
    </w:pPr>
    <w:r>
      <w:rPr>
        <w:sz w:val="18"/>
        <w:szCs w:val="18"/>
      </w:rPr>
      <w:t>Έκδοση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9C00" w14:textId="77777777" w:rsidR="008D6624" w:rsidRDefault="008D6624" w:rsidP="007F6095">
      <w:pPr>
        <w:spacing w:after="0" w:line="240" w:lineRule="auto"/>
      </w:pPr>
      <w:r>
        <w:separator/>
      </w:r>
    </w:p>
  </w:footnote>
  <w:footnote w:type="continuationSeparator" w:id="0">
    <w:p w14:paraId="53F06848" w14:textId="77777777" w:rsidR="008D6624" w:rsidRDefault="008D6624" w:rsidP="007F6095">
      <w:pPr>
        <w:spacing w:after="0" w:line="240" w:lineRule="auto"/>
      </w:pPr>
      <w:r>
        <w:continuationSeparator/>
      </w:r>
    </w:p>
  </w:footnote>
  <w:footnote w:type="continuationNotice" w:id="1">
    <w:p w14:paraId="751F9DCB" w14:textId="77777777" w:rsidR="008D6624" w:rsidRDefault="008D6624">
      <w:pPr>
        <w:spacing w:after="0" w:line="240" w:lineRule="auto"/>
      </w:pPr>
    </w:p>
  </w:footnote>
  <w:footnote w:id="2">
    <w:p w14:paraId="13B12546" w14:textId="77777777" w:rsidR="00D657A0" w:rsidRPr="00597FDE" w:rsidRDefault="00D657A0" w:rsidP="00D657A0">
      <w:pPr>
        <w:pStyle w:val="a7"/>
        <w:jc w:val="both"/>
        <w:rPr>
          <w:sz w:val="18"/>
          <w:szCs w:val="18"/>
        </w:rPr>
      </w:pPr>
      <w:r w:rsidRPr="00597FDE">
        <w:rPr>
          <w:rStyle w:val="a8"/>
          <w:sz w:val="18"/>
          <w:szCs w:val="18"/>
        </w:rPr>
        <w:footnoteRef/>
      </w:r>
      <w:r w:rsidRPr="00597FDE">
        <w:rPr>
          <w:sz w:val="18"/>
          <w:szCs w:val="18"/>
        </w:rPr>
        <w:t xml:space="preserve"> Για τις περιπτώσεις Οροσήμων/Στόχων που η ανάθεση του ελέγχου σε ΑΕ γίνεται από το Υπουργείο Ευθύνης, καθώς επιτυγχάνονται μέσω πολλών έργων, με διαφορετικούς φορείς υλοποίησης, όπου γίνεται αναφορά σε «Φορέα Υλοποίησης» νοείται ο κάθε ένας εμπλεκόμενος Φορέας χωριστά.  </w:t>
      </w:r>
    </w:p>
  </w:footnote>
  <w:footnote w:id="3">
    <w:p w14:paraId="4D1668CE" w14:textId="7F6AC65F" w:rsidR="00F87F90" w:rsidRDefault="00F87F90" w:rsidP="00F87F90">
      <w:pPr>
        <w:pStyle w:val="a7"/>
      </w:pPr>
      <w:r>
        <w:rPr>
          <w:rStyle w:val="a8"/>
        </w:rPr>
        <w:footnoteRef/>
      </w:r>
      <w:r>
        <w:t xml:space="preserve"> </w:t>
      </w:r>
      <w:r w:rsidRPr="00553197">
        <w:t>Στην περίπτωση που η οντότητα είναι δημοσίου ενδιαφέροντος (PIE).</w:t>
      </w:r>
    </w:p>
  </w:footnote>
  <w:footnote w:id="4">
    <w:p w14:paraId="1C0B302E" w14:textId="77777777" w:rsidR="00523F93" w:rsidRDefault="00523F93" w:rsidP="00523F93">
      <w:pPr>
        <w:spacing w:after="0"/>
        <w:jc w:val="both"/>
        <w:rPr>
          <w:rFonts w:cstheme="minorHAnsi"/>
          <w:sz w:val="18"/>
          <w:szCs w:val="18"/>
        </w:rPr>
      </w:pPr>
      <w:r w:rsidRPr="00361E32">
        <w:rPr>
          <w:rStyle w:val="a8"/>
          <w:rFonts w:ascii="Calibri" w:hAnsi="Calibri" w:cs="Calibri"/>
          <w:sz w:val="18"/>
          <w:szCs w:val="18"/>
        </w:rPr>
        <w:footnoteRef/>
      </w:r>
      <w:r>
        <w:t xml:space="preserve"> </w:t>
      </w:r>
      <w:r w:rsidRPr="00361E32">
        <w:rPr>
          <w:rFonts w:cstheme="minorHAnsi"/>
          <w:sz w:val="18"/>
          <w:szCs w:val="18"/>
        </w:rPr>
        <w:t xml:space="preserve">Ως ελεγκτική περίοδος αναφοράς ορίζεται το χρονικό διάστημα υλοποίησης του έργου το οποίο αποτελεί αντικείμενο ελέγχου του Ελεγκτή και ορίζεται κατά κανόνα, από την έναρξη υλοποίησης του έργου έως και την ημερομηνία επίτευξης του οροσήμου/στόχου. Επισημαίνεται ότι όταν η ανάθεση του ελέγχου γίνεται σε χρόνο πολύ μεταγενέστερο της επίτευξης, η ελεγκτική περίοδος αναφοράς ορίζεται από την έναρξη υλοποίησης του έργου έως και την έναρξη του παρόντος ελέγχου (σύμφωνα με την οικεία σύμβαση μεταξύ της αναθέτουσας αρχής και του ελεγκτή). </w:t>
      </w:r>
    </w:p>
    <w:p w14:paraId="7444070F" w14:textId="77777777" w:rsidR="00523F93" w:rsidRPr="00361E32" w:rsidRDefault="00523F93" w:rsidP="00523F93">
      <w:pPr>
        <w:spacing w:after="0"/>
        <w:jc w:val="both"/>
        <w:rPr>
          <w:rFonts w:cstheme="minorHAnsi"/>
          <w:sz w:val="18"/>
          <w:szCs w:val="18"/>
        </w:rPr>
      </w:pPr>
      <w:r w:rsidRPr="00361E32">
        <w:rPr>
          <w:rFonts w:cstheme="minorHAnsi"/>
          <w:sz w:val="18"/>
          <w:szCs w:val="18"/>
        </w:rPr>
        <w:t>Στην περίπτωση που η δράση/έργο έχει προηγούμενα Ορόσημα/Στόχους που έχουν ελεγχθεί, η ελεγκτική περίοδος εκκινεί από την ημερομηνία που κάλυψε ο έλεγχος του προηγούμενου Οροσήμου/Στόχου.</w:t>
      </w:r>
    </w:p>
  </w:footnote>
  <w:footnote w:id="5">
    <w:p w14:paraId="67DC0473" w14:textId="510B71B2" w:rsidR="006812C2" w:rsidRPr="00523F93" w:rsidRDefault="006812C2" w:rsidP="0083076D">
      <w:pPr>
        <w:pStyle w:val="a7"/>
        <w:jc w:val="both"/>
        <w:rPr>
          <w:sz w:val="18"/>
          <w:szCs w:val="18"/>
        </w:rPr>
      </w:pPr>
      <w:r w:rsidRPr="00523F93">
        <w:rPr>
          <w:rStyle w:val="a8"/>
          <w:sz w:val="18"/>
          <w:szCs w:val="18"/>
        </w:rPr>
        <w:footnoteRef/>
      </w:r>
      <w:r w:rsidRPr="00523F93">
        <w:rPr>
          <w:sz w:val="18"/>
          <w:szCs w:val="18"/>
        </w:rPr>
        <w:t xml:space="preserve"> </w:t>
      </w:r>
      <w:r w:rsidRPr="00523F93">
        <w:rPr>
          <w:rFonts w:eastAsia="Times New Roman" w:cstheme="minorHAnsi"/>
          <w:sz w:val="18"/>
          <w:szCs w:val="18"/>
          <w:lang w:eastAsia="en-GB"/>
        </w:rPr>
        <w:t xml:space="preserve">Στην περίπτωση που </w:t>
      </w:r>
      <w:r w:rsidR="0083076D" w:rsidRPr="00523F93">
        <w:rPr>
          <w:rFonts w:eastAsia="Times New Roman" w:cstheme="minorHAnsi"/>
          <w:sz w:val="18"/>
          <w:szCs w:val="18"/>
          <w:lang w:eastAsia="en-GB"/>
        </w:rPr>
        <w:t xml:space="preserve">ο </w:t>
      </w:r>
      <w:r w:rsidRPr="00523F93">
        <w:rPr>
          <w:rFonts w:eastAsia="Tahoma" w:cstheme="minorHAnsi"/>
          <w:color w:val="000000"/>
          <w:sz w:val="18"/>
          <w:szCs w:val="18"/>
          <w:lang w:eastAsia="el-GR"/>
        </w:rPr>
        <w:t>Ανεξάρτητο</w:t>
      </w:r>
      <w:r w:rsidR="0083076D" w:rsidRPr="00523F93">
        <w:rPr>
          <w:rFonts w:eastAsia="Tahoma" w:cstheme="minorHAnsi"/>
          <w:color w:val="000000"/>
          <w:sz w:val="18"/>
          <w:szCs w:val="18"/>
          <w:lang w:eastAsia="el-GR"/>
        </w:rPr>
        <w:t>ς</w:t>
      </w:r>
      <w:r w:rsidRPr="00523F93">
        <w:rPr>
          <w:rFonts w:eastAsia="Tahoma" w:cstheme="minorHAnsi"/>
          <w:color w:val="000000"/>
          <w:sz w:val="18"/>
          <w:szCs w:val="18"/>
          <w:lang w:eastAsia="el-GR"/>
        </w:rPr>
        <w:t xml:space="preserve"> Ελεγκτή</w:t>
      </w:r>
      <w:r w:rsidR="0083076D" w:rsidRPr="00523F93">
        <w:rPr>
          <w:rFonts w:eastAsia="Tahoma" w:cstheme="minorHAnsi"/>
          <w:color w:val="000000"/>
          <w:sz w:val="18"/>
          <w:szCs w:val="18"/>
          <w:lang w:eastAsia="el-GR"/>
        </w:rPr>
        <w:t>ς</w:t>
      </w:r>
      <w:r w:rsidRPr="00523F93">
        <w:rPr>
          <w:rFonts w:eastAsia="Tahoma" w:cstheme="minorHAnsi"/>
          <w:color w:val="000000"/>
          <w:sz w:val="18"/>
          <w:szCs w:val="18"/>
          <w:lang w:eastAsia="el-GR"/>
        </w:rPr>
        <w:t xml:space="preserve"> διατυπώνε</w:t>
      </w:r>
      <w:r w:rsidR="0083076D" w:rsidRPr="00523F93">
        <w:rPr>
          <w:rFonts w:eastAsia="Tahoma" w:cstheme="minorHAnsi"/>
          <w:color w:val="000000"/>
          <w:sz w:val="18"/>
          <w:szCs w:val="18"/>
          <w:lang w:eastAsia="el-GR"/>
        </w:rPr>
        <w:t>ι</w:t>
      </w:r>
      <w:r w:rsidRPr="00523F93">
        <w:rPr>
          <w:rFonts w:eastAsia="Tahoma" w:cstheme="minorHAnsi"/>
          <w:color w:val="000000"/>
          <w:sz w:val="18"/>
          <w:szCs w:val="18"/>
          <w:lang w:eastAsia="el-GR"/>
        </w:rPr>
        <w:t xml:space="preserve"> </w:t>
      </w:r>
      <w:r w:rsidR="0083076D" w:rsidRPr="00523F93">
        <w:rPr>
          <w:rFonts w:eastAsia="Tahoma" w:cstheme="minorHAnsi"/>
          <w:color w:val="000000"/>
          <w:sz w:val="18"/>
          <w:szCs w:val="18"/>
          <w:lang w:eastAsia="el-GR"/>
        </w:rPr>
        <w:t xml:space="preserve">Συμπέρασμα </w:t>
      </w:r>
      <w:r w:rsidRPr="00523F93">
        <w:rPr>
          <w:rFonts w:eastAsia="Tahoma" w:cstheme="minorHAnsi"/>
          <w:color w:val="000000"/>
          <w:sz w:val="18"/>
          <w:szCs w:val="18"/>
          <w:lang w:eastAsia="el-GR"/>
        </w:rPr>
        <w:t xml:space="preserve">με επιφύλαξη ή διατυπώνει αρνητικό συμπέρασμα ή και υφίσταται αδυναμία έκφρασης συμπεράσματος, το </w:t>
      </w:r>
      <w:r w:rsidR="0083076D" w:rsidRPr="00523F93">
        <w:rPr>
          <w:rFonts w:eastAsia="Tahoma" w:cstheme="minorHAnsi"/>
          <w:color w:val="000000"/>
          <w:sz w:val="18"/>
          <w:szCs w:val="18"/>
          <w:lang w:eastAsia="el-GR"/>
        </w:rPr>
        <w:t>σχετικό</w:t>
      </w:r>
      <w:r w:rsidRPr="00523F93">
        <w:rPr>
          <w:rFonts w:eastAsia="Tahoma" w:cstheme="minorHAnsi"/>
          <w:color w:val="000000"/>
          <w:sz w:val="18"/>
          <w:szCs w:val="18"/>
          <w:lang w:eastAsia="el-GR"/>
        </w:rPr>
        <w:t xml:space="preserve"> κείμενο </w:t>
      </w:r>
      <w:r w:rsidR="0083076D" w:rsidRPr="00523F93">
        <w:rPr>
          <w:rFonts w:eastAsia="Tahoma" w:cstheme="minorHAnsi"/>
          <w:color w:val="000000"/>
          <w:sz w:val="18"/>
          <w:szCs w:val="18"/>
          <w:lang w:eastAsia="el-GR"/>
        </w:rPr>
        <w:t xml:space="preserve">της ενότητας </w:t>
      </w:r>
      <w:r w:rsidRPr="00523F93">
        <w:rPr>
          <w:rFonts w:eastAsia="Tahoma" w:cstheme="minorHAnsi"/>
          <w:color w:val="000000"/>
          <w:sz w:val="18"/>
          <w:szCs w:val="18"/>
          <w:lang w:eastAsia="el-GR"/>
        </w:rPr>
        <w:t>τροποποιείται αναλόγως</w:t>
      </w:r>
      <w:r w:rsidR="0083076D" w:rsidRPr="00523F93">
        <w:rPr>
          <w:rFonts w:eastAsia="Tahoma" w:cstheme="minorHAnsi"/>
          <w:color w:val="000000"/>
          <w:sz w:val="18"/>
          <w:szCs w:val="18"/>
          <w:lang w:eastAsia="el-G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77678"/>
    <w:multiLevelType w:val="hybridMultilevel"/>
    <w:tmpl w:val="39667DEA"/>
    <w:lvl w:ilvl="0" w:tplc="11E26036">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886404"/>
    <w:multiLevelType w:val="hybridMultilevel"/>
    <w:tmpl w:val="C5AA9AE6"/>
    <w:lvl w:ilvl="0" w:tplc="11E26036">
      <w:start w:val="1"/>
      <w:numFmt w:val="lowerRoman"/>
      <w:lvlText w:val="%1."/>
      <w:lvlJc w:val="right"/>
      <w:pPr>
        <w:ind w:left="1845" w:hanging="360"/>
      </w:pPr>
    </w:lvl>
    <w:lvl w:ilvl="1" w:tplc="04080019" w:tentative="1">
      <w:start w:val="1"/>
      <w:numFmt w:val="lowerLetter"/>
      <w:lvlText w:val="%2."/>
      <w:lvlJc w:val="left"/>
      <w:pPr>
        <w:ind w:left="2565" w:hanging="360"/>
      </w:pPr>
    </w:lvl>
    <w:lvl w:ilvl="2" w:tplc="0408001B" w:tentative="1">
      <w:start w:val="1"/>
      <w:numFmt w:val="lowerRoman"/>
      <w:lvlText w:val="%3."/>
      <w:lvlJc w:val="right"/>
      <w:pPr>
        <w:ind w:left="3285" w:hanging="180"/>
      </w:pPr>
    </w:lvl>
    <w:lvl w:ilvl="3" w:tplc="0408000F" w:tentative="1">
      <w:start w:val="1"/>
      <w:numFmt w:val="decimal"/>
      <w:lvlText w:val="%4."/>
      <w:lvlJc w:val="left"/>
      <w:pPr>
        <w:ind w:left="4005" w:hanging="360"/>
      </w:pPr>
    </w:lvl>
    <w:lvl w:ilvl="4" w:tplc="04080019" w:tentative="1">
      <w:start w:val="1"/>
      <w:numFmt w:val="lowerLetter"/>
      <w:lvlText w:val="%5."/>
      <w:lvlJc w:val="left"/>
      <w:pPr>
        <w:ind w:left="4725" w:hanging="360"/>
      </w:pPr>
    </w:lvl>
    <w:lvl w:ilvl="5" w:tplc="0408001B" w:tentative="1">
      <w:start w:val="1"/>
      <w:numFmt w:val="lowerRoman"/>
      <w:lvlText w:val="%6."/>
      <w:lvlJc w:val="right"/>
      <w:pPr>
        <w:ind w:left="5445" w:hanging="180"/>
      </w:pPr>
    </w:lvl>
    <w:lvl w:ilvl="6" w:tplc="0408000F" w:tentative="1">
      <w:start w:val="1"/>
      <w:numFmt w:val="decimal"/>
      <w:lvlText w:val="%7."/>
      <w:lvlJc w:val="left"/>
      <w:pPr>
        <w:ind w:left="6165" w:hanging="360"/>
      </w:pPr>
    </w:lvl>
    <w:lvl w:ilvl="7" w:tplc="04080019" w:tentative="1">
      <w:start w:val="1"/>
      <w:numFmt w:val="lowerLetter"/>
      <w:lvlText w:val="%8."/>
      <w:lvlJc w:val="left"/>
      <w:pPr>
        <w:ind w:left="6885" w:hanging="360"/>
      </w:pPr>
    </w:lvl>
    <w:lvl w:ilvl="8" w:tplc="0408001B" w:tentative="1">
      <w:start w:val="1"/>
      <w:numFmt w:val="lowerRoman"/>
      <w:lvlText w:val="%9."/>
      <w:lvlJc w:val="right"/>
      <w:pPr>
        <w:ind w:left="7605" w:hanging="180"/>
      </w:pPr>
    </w:lvl>
  </w:abstractNum>
  <w:abstractNum w:abstractNumId="2" w15:restartNumberingAfterBreak="0">
    <w:nsid w:val="395108A6"/>
    <w:multiLevelType w:val="hybridMultilevel"/>
    <w:tmpl w:val="2DEAEA68"/>
    <w:lvl w:ilvl="0" w:tplc="6AAEFB1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6B86454"/>
    <w:multiLevelType w:val="hybridMultilevel"/>
    <w:tmpl w:val="8758CA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45961073">
    <w:abstractNumId w:val="2"/>
  </w:num>
  <w:num w:numId="2" w16cid:durableId="281690238">
    <w:abstractNumId w:val="1"/>
  </w:num>
  <w:num w:numId="3" w16cid:durableId="57441785">
    <w:abstractNumId w:val="0"/>
  </w:num>
  <w:num w:numId="4" w16cid:durableId="12038320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095"/>
    <w:rsid w:val="00001C23"/>
    <w:rsid w:val="000031AB"/>
    <w:rsid w:val="00004DD2"/>
    <w:rsid w:val="00016B50"/>
    <w:rsid w:val="00017C30"/>
    <w:rsid w:val="0002410E"/>
    <w:rsid w:val="0002649E"/>
    <w:rsid w:val="00034BD2"/>
    <w:rsid w:val="000460C3"/>
    <w:rsid w:val="000465C5"/>
    <w:rsid w:val="000505A6"/>
    <w:rsid w:val="000506C4"/>
    <w:rsid w:val="000747E1"/>
    <w:rsid w:val="00076E89"/>
    <w:rsid w:val="00086E3D"/>
    <w:rsid w:val="00087397"/>
    <w:rsid w:val="000909CA"/>
    <w:rsid w:val="00093C26"/>
    <w:rsid w:val="000A2A5A"/>
    <w:rsid w:val="000A4E14"/>
    <w:rsid w:val="000A5C17"/>
    <w:rsid w:val="000A5C3F"/>
    <w:rsid w:val="000A69FD"/>
    <w:rsid w:val="000B0CBC"/>
    <w:rsid w:val="000D22BA"/>
    <w:rsid w:val="000D6A12"/>
    <w:rsid w:val="000E3086"/>
    <w:rsid w:val="00107492"/>
    <w:rsid w:val="00107B4B"/>
    <w:rsid w:val="0011169E"/>
    <w:rsid w:val="001129DB"/>
    <w:rsid w:val="00121B05"/>
    <w:rsid w:val="001220B9"/>
    <w:rsid w:val="00124DFE"/>
    <w:rsid w:val="00124E46"/>
    <w:rsid w:val="00125D64"/>
    <w:rsid w:val="001279BC"/>
    <w:rsid w:val="0013649F"/>
    <w:rsid w:val="00140263"/>
    <w:rsid w:val="00151C24"/>
    <w:rsid w:val="00155372"/>
    <w:rsid w:val="0015741D"/>
    <w:rsid w:val="0016030B"/>
    <w:rsid w:val="00162AB4"/>
    <w:rsid w:val="00162DAC"/>
    <w:rsid w:val="0017289D"/>
    <w:rsid w:val="001770A3"/>
    <w:rsid w:val="00180085"/>
    <w:rsid w:val="001878DF"/>
    <w:rsid w:val="00190B00"/>
    <w:rsid w:val="00190CF1"/>
    <w:rsid w:val="00195B52"/>
    <w:rsid w:val="00196F00"/>
    <w:rsid w:val="001A0734"/>
    <w:rsid w:val="001A0EBD"/>
    <w:rsid w:val="001A292A"/>
    <w:rsid w:val="001C0444"/>
    <w:rsid w:val="001D4C61"/>
    <w:rsid w:val="001E1AA0"/>
    <w:rsid w:val="00204BDD"/>
    <w:rsid w:val="002050B3"/>
    <w:rsid w:val="002073B2"/>
    <w:rsid w:val="002112B7"/>
    <w:rsid w:val="00216B6A"/>
    <w:rsid w:val="00221D64"/>
    <w:rsid w:val="00232CC8"/>
    <w:rsid w:val="00234620"/>
    <w:rsid w:val="00251457"/>
    <w:rsid w:val="00272A97"/>
    <w:rsid w:val="002A0810"/>
    <w:rsid w:val="002A0D29"/>
    <w:rsid w:val="002A1946"/>
    <w:rsid w:val="002A21DD"/>
    <w:rsid w:val="002A370C"/>
    <w:rsid w:val="002C100C"/>
    <w:rsid w:val="002C18A5"/>
    <w:rsid w:val="002C6436"/>
    <w:rsid w:val="002C7F49"/>
    <w:rsid w:val="002E28EF"/>
    <w:rsid w:val="002E2E2B"/>
    <w:rsid w:val="002E7359"/>
    <w:rsid w:val="002E7B3A"/>
    <w:rsid w:val="002F58F3"/>
    <w:rsid w:val="003054B2"/>
    <w:rsid w:val="00313F16"/>
    <w:rsid w:val="00322A79"/>
    <w:rsid w:val="0032760F"/>
    <w:rsid w:val="00330B66"/>
    <w:rsid w:val="00343742"/>
    <w:rsid w:val="0035314E"/>
    <w:rsid w:val="00356F35"/>
    <w:rsid w:val="00360EB3"/>
    <w:rsid w:val="0036424F"/>
    <w:rsid w:val="00364462"/>
    <w:rsid w:val="00364685"/>
    <w:rsid w:val="003A55ED"/>
    <w:rsid w:val="003B02BE"/>
    <w:rsid w:val="003B049D"/>
    <w:rsid w:val="003B268A"/>
    <w:rsid w:val="003B4931"/>
    <w:rsid w:val="003B5CF1"/>
    <w:rsid w:val="003B6463"/>
    <w:rsid w:val="003C12DB"/>
    <w:rsid w:val="003C55BF"/>
    <w:rsid w:val="003D3F60"/>
    <w:rsid w:val="003E1B9E"/>
    <w:rsid w:val="003F11C4"/>
    <w:rsid w:val="00403EE1"/>
    <w:rsid w:val="00414DCE"/>
    <w:rsid w:val="004439D2"/>
    <w:rsid w:val="00460273"/>
    <w:rsid w:val="004919A8"/>
    <w:rsid w:val="004967DD"/>
    <w:rsid w:val="004A7B2D"/>
    <w:rsid w:val="004B4FD5"/>
    <w:rsid w:val="004B6E75"/>
    <w:rsid w:val="004C25AE"/>
    <w:rsid w:val="004C337C"/>
    <w:rsid w:val="004E219C"/>
    <w:rsid w:val="0050595D"/>
    <w:rsid w:val="005069BB"/>
    <w:rsid w:val="00512800"/>
    <w:rsid w:val="00515A34"/>
    <w:rsid w:val="00523F93"/>
    <w:rsid w:val="005247DA"/>
    <w:rsid w:val="00526C73"/>
    <w:rsid w:val="00536968"/>
    <w:rsid w:val="00537220"/>
    <w:rsid w:val="00543E6A"/>
    <w:rsid w:val="00560CBB"/>
    <w:rsid w:val="005633F6"/>
    <w:rsid w:val="005731D1"/>
    <w:rsid w:val="005739D2"/>
    <w:rsid w:val="00583A63"/>
    <w:rsid w:val="00597FDE"/>
    <w:rsid w:val="005B4A99"/>
    <w:rsid w:val="005B7059"/>
    <w:rsid w:val="005C05C8"/>
    <w:rsid w:val="005E24FB"/>
    <w:rsid w:val="005E6262"/>
    <w:rsid w:val="005F1810"/>
    <w:rsid w:val="005F57A4"/>
    <w:rsid w:val="005F5AF0"/>
    <w:rsid w:val="005F6FE8"/>
    <w:rsid w:val="005F7491"/>
    <w:rsid w:val="005F7AA6"/>
    <w:rsid w:val="00602A02"/>
    <w:rsid w:val="00624D48"/>
    <w:rsid w:val="006262AB"/>
    <w:rsid w:val="00636BC2"/>
    <w:rsid w:val="006439C8"/>
    <w:rsid w:val="00654DD6"/>
    <w:rsid w:val="006812C2"/>
    <w:rsid w:val="00691619"/>
    <w:rsid w:val="006A168B"/>
    <w:rsid w:val="006B7E0A"/>
    <w:rsid w:val="006C226B"/>
    <w:rsid w:val="006C3250"/>
    <w:rsid w:val="006C58D5"/>
    <w:rsid w:val="006D344D"/>
    <w:rsid w:val="006D71B3"/>
    <w:rsid w:val="006F4039"/>
    <w:rsid w:val="006F4382"/>
    <w:rsid w:val="00703B62"/>
    <w:rsid w:val="00711D42"/>
    <w:rsid w:val="00715CB1"/>
    <w:rsid w:val="00732A20"/>
    <w:rsid w:val="00743A88"/>
    <w:rsid w:val="007449A6"/>
    <w:rsid w:val="00750242"/>
    <w:rsid w:val="0075084F"/>
    <w:rsid w:val="007523D5"/>
    <w:rsid w:val="00754205"/>
    <w:rsid w:val="00757EF5"/>
    <w:rsid w:val="00776C5D"/>
    <w:rsid w:val="00784C0A"/>
    <w:rsid w:val="0079021F"/>
    <w:rsid w:val="0079557F"/>
    <w:rsid w:val="007A5888"/>
    <w:rsid w:val="007A7B5A"/>
    <w:rsid w:val="007B01C0"/>
    <w:rsid w:val="007B5B3E"/>
    <w:rsid w:val="007C0539"/>
    <w:rsid w:val="007D46F7"/>
    <w:rsid w:val="007E055C"/>
    <w:rsid w:val="007F6095"/>
    <w:rsid w:val="00805BEF"/>
    <w:rsid w:val="00811175"/>
    <w:rsid w:val="00816DC1"/>
    <w:rsid w:val="00821957"/>
    <w:rsid w:val="0083076D"/>
    <w:rsid w:val="00837A81"/>
    <w:rsid w:val="0084126D"/>
    <w:rsid w:val="008647CB"/>
    <w:rsid w:val="00870949"/>
    <w:rsid w:val="008740D2"/>
    <w:rsid w:val="0088533C"/>
    <w:rsid w:val="0089465D"/>
    <w:rsid w:val="0089470D"/>
    <w:rsid w:val="008A2D9E"/>
    <w:rsid w:val="008A7C68"/>
    <w:rsid w:val="008C27C8"/>
    <w:rsid w:val="008C5D0D"/>
    <w:rsid w:val="008D4F0F"/>
    <w:rsid w:val="008D6624"/>
    <w:rsid w:val="008E4B30"/>
    <w:rsid w:val="008E5832"/>
    <w:rsid w:val="008E6A7B"/>
    <w:rsid w:val="009028D6"/>
    <w:rsid w:val="00905A22"/>
    <w:rsid w:val="00912B90"/>
    <w:rsid w:val="0092020B"/>
    <w:rsid w:val="00931DC0"/>
    <w:rsid w:val="00945DF3"/>
    <w:rsid w:val="00945E72"/>
    <w:rsid w:val="00947CB6"/>
    <w:rsid w:val="00954729"/>
    <w:rsid w:val="009670C0"/>
    <w:rsid w:val="0097756B"/>
    <w:rsid w:val="00980145"/>
    <w:rsid w:val="00981A86"/>
    <w:rsid w:val="00984B94"/>
    <w:rsid w:val="00984D12"/>
    <w:rsid w:val="009852C0"/>
    <w:rsid w:val="00992C52"/>
    <w:rsid w:val="00995BDA"/>
    <w:rsid w:val="00996B9B"/>
    <w:rsid w:val="009A22B2"/>
    <w:rsid w:val="009A7BDF"/>
    <w:rsid w:val="009B17F2"/>
    <w:rsid w:val="009B349E"/>
    <w:rsid w:val="009B6A6C"/>
    <w:rsid w:val="009C27EE"/>
    <w:rsid w:val="009C47CF"/>
    <w:rsid w:val="009C7EC0"/>
    <w:rsid w:val="009D0394"/>
    <w:rsid w:val="009D438C"/>
    <w:rsid w:val="009E3945"/>
    <w:rsid w:val="009E7B2F"/>
    <w:rsid w:val="009F28DF"/>
    <w:rsid w:val="009F7AAD"/>
    <w:rsid w:val="00A049F7"/>
    <w:rsid w:val="00A05573"/>
    <w:rsid w:val="00A07E0E"/>
    <w:rsid w:val="00A103A6"/>
    <w:rsid w:val="00A1455D"/>
    <w:rsid w:val="00A20C7C"/>
    <w:rsid w:val="00A23488"/>
    <w:rsid w:val="00A25C6C"/>
    <w:rsid w:val="00A37857"/>
    <w:rsid w:val="00A473CE"/>
    <w:rsid w:val="00A47E20"/>
    <w:rsid w:val="00A52002"/>
    <w:rsid w:val="00A62995"/>
    <w:rsid w:val="00A76140"/>
    <w:rsid w:val="00A77199"/>
    <w:rsid w:val="00A913DE"/>
    <w:rsid w:val="00AB07D4"/>
    <w:rsid w:val="00AB4A7B"/>
    <w:rsid w:val="00AB5410"/>
    <w:rsid w:val="00AC17C7"/>
    <w:rsid w:val="00AC34A6"/>
    <w:rsid w:val="00AD7BE2"/>
    <w:rsid w:val="00AE3C89"/>
    <w:rsid w:val="00AE6305"/>
    <w:rsid w:val="00AF6EDE"/>
    <w:rsid w:val="00B017A8"/>
    <w:rsid w:val="00B03A67"/>
    <w:rsid w:val="00B04EC2"/>
    <w:rsid w:val="00B06E8E"/>
    <w:rsid w:val="00B1110C"/>
    <w:rsid w:val="00B11E00"/>
    <w:rsid w:val="00B3512E"/>
    <w:rsid w:val="00B37C05"/>
    <w:rsid w:val="00B43171"/>
    <w:rsid w:val="00B4634E"/>
    <w:rsid w:val="00B465A1"/>
    <w:rsid w:val="00B54CD1"/>
    <w:rsid w:val="00B6171A"/>
    <w:rsid w:val="00B61A78"/>
    <w:rsid w:val="00B67F9A"/>
    <w:rsid w:val="00B7439E"/>
    <w:rsid w:val="00B80277"/>
    <w:rsid w:val="00B93E87"/>
    <w:rsid w:val="00B95430"/>
    <w:rsid w:val="00BA3DF0"/>
    <w:rsid w:val="00BA623C"/>
    <w:rsid w:val="00BC04A3"/>
    <w:rsid w:val="00BC1C11"/>
    <w:rsid w:val="00BC30E5"/>
    <w:rsid w:val="00BC3490"/>
    <w:rsid w:val="00BD707C"/>
    <w:rsid w:val="00BE0B76"/>
    <w:rsid w:val="00BF21A2"/>
    <w:rsid w:val="00C172B9"/>
    <w:rsid w:val="00C220C6"/>
    <w:rsid w:val="00C27D8A"/>
    <w:rsid w:val="00C348B2"/>
    <w:rsid w:val="00C35B7D"/>
    <w:rsid w:val="00C47666"/>
    <w:rsid w:val="00C52145"/>
    <w:rsid w:val="00C5553F"/>
    <w:rsid w:val="00C65276"/>
    <w:rsid w:val="00C66333"/>
    <w:rsid w:val="00C80D80"/>
    <w:rsid w:val="00C8662C"/>
    <w:rsid w:val="00C87736"/>
    <w:rsid w:val="00C92F8C"/>
    <w:rsid w:val="00CB106B"/>
    <w:rsid w:val="00CB42A3"/>
    <w:rsid w:val="00CC3D1A"/>
    <w:rsid w:val="00CC61A0"/>
    <w:rsid w:val="00CD1628"/>
    <w:rsid w:val="00CD4F4E"/>
    <w:rsid w:val="00CD7F17"/>
    <w:rsid w:val="00CE6187"/>
    <w:rsid w:val="00CF6923"/>
    <w:rsid w:val="00CF6EF0"/>
    <w:rsid w:val="00CF7BC2"/>
    <w:rsid w:val="00D03FB7"/>
    <w:rsid w:val="00D06021"/>
    <w:rsid w:val="00D0738E"/>
    <w:rsid w:val="00D15137"/>
    <w:rsid w:val="00D40C55"/>
    <w:rsid w:val="00D50B68"/>
    <w:rsid w:val="00D51DAF"/>
    <w:rsid w:val="00D54864"/>
    <w:rsid w:val="00D60F84"/>
    <w:rsid w:val="00D628B1"/>
    <w:rsid w:val="00D657A0"/>
    <w:rsid w:val="00D6765F"/>
    <w:rsid w:val="00D7403A"/>
    <w:rsid w:val="00D77F28"/>
    <w:rsid w:val="00D815C1"/>
    <w:rsid w:val="00DA03CC"/>
    <w:rsid w:val="00DA35A0"/>
    <w:rsid w:val="00DA4E65"/>
    <w:rsid w:val="00DB7309"/>
    <w:rsid w:val="00DC09BE"/>
    <w:rsid w:val="00DC373E"/>
    <w:rsid w:val="00DC468A"/>
    <w:rsid w:val="00DC6CD7"/>
    <w:rsid w:val="00DE000D"/>
    <w:rsid w:val="00DE1709"/>
    <w:rsid w:val="00DE2F3B"/>
    <w:rsid w:val="00DF5897"/>
    <w:rsid w:val="00E01AAF"/>
    <w:rsid w:val="00E01FB0"/>
    <w:rsid w:val="00E12DEB"/>
    <w:rsid w:val="00E1349E"/>
    <w:rsid w:val="00E3087B"/>
    <w:rsid w:val="00E34435"/>
    <w:rsid w:val="00E40388"/>
    <w:rsid w:val="00E60519"/>
    <w:rsid w:val="00E64A47"/>
    <w:rsid w:val="00E650E1"/>
    <w:rsid w:val="00E678FF"/>
    <w:rsid w:val="00E67E41"/>
    <w:rsid w:val="00E7441E"/>
    <w:rsid w:val="00E823D2"/>
    <w:rsid w:val="00EA23A6"/>
    <w:rsid w:val="00EA2988"/>
    <w:rsid w:val="00EB255E"/>
    <w:rsid w:val="00EB5B7A"/>
    <w:rsid w:val="00EC1906"/>
    <w:rsid w:val="00EC686F"/>
    <w:rsid w:val="00ED136D"/>
    <w:rsid w:val="00F01C5A"/>
    <w:rsid w:val="00F1588F"/>
    <w:rsid w:val="00F258E7"/>
    <w:rsid w:val="00F27A2A"/>
    <w:rsid w:val="00F35174"/>
    <w:rsid w:val="00F36D3C"/>
    <w:rsid w:val="00F431B4"/>
    <w:rsid w:val="00F474E4"/>
    <w:rsid w:val="00F51588"/>
    <w:rsid w:val="00F87F90"/>
    <w:rsid w:val="00FA1815"/>
    <w:rsid w:val="00FA3EAC"/>
    <w:rsid w:val="00FA602D"/>
    <w:rsid w:val="00FB2CCC"/>
    <w:rsid w:val="00FB57EC"/>
    <w:rsid w:val="00FC62EB"/>
    <w:rsid w:val="00FD7904"/>
    <w:rsid w:val="00FD7A2A"/>
    <w:rsid w:val="00FE4DDD"/>
    <w:rsid w:val="00FE795B"/>
    <w:rsid w:val="00FE7A48"/>
    <w:rsid w:val="00FF183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144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095"/>
    <w:pPr>
      <w:tabs>
        <w:tab w:val="center" w:pos="4153"/>
        <w:tab w:val="right" w:pos="8306"/>
      </w:tabs>
      <w:spacing w:after="0" w:line="240" w:lineRule="auto"/>
    </w:pPr>
  </w:style>
  <w:style w:type="character" w:customStyle="1" w:styleId="Char">
    <w:name w:val="Κεφαλίδα Char"/>
    <w:basedOn w:val="a0"/>
    <w:link w:val="a3"/>
    <w:uiPriority w:val="99"/>
    <w:rsid w:val="007F6095"/>
  </w:style>
  <w:style w:type="paragraph" w:styleId="a4">
    <w:name w:val="footer"/>
    <w:aliases w:val="ft"/>
    <w:basedOn w:val="a"/>
    <w:link w:val="Char0"/>
    <w:uiPriority w:val="99"/>
    <w:unhideWhenUsed/>
    <w:rsid w:val="007F6095"/>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7F6095"/>
  </w:style>
  <w:style w:type="paragraph" w:styleId="a5">
    <w:name w:val="List Paragraph"/>
    <w:aliases w:val="Itemize"/>
    <w:basedOn w:val="a"/>
    <w:link w:val="Char1"/>
    <w:uiPriority w:val="34"/>
    <w:qFormat/>
    <w:rsid w:val="00B03A67"/>
    <w:pPr>
      <w:ind w:left="720"/>
      <w:contextualSpacing/>
    </w:pPr>
  </w:style>
  <w:style w:type="character" w:customStyle="1" w:styleId="Char1">
    <w:name w:val="Παράγραφος λίστας Char"/>
    <w:aliases w:val="Itemize Char"/>
    <w:basedOn w:val="a0"/>
    <w:link w:val="a5"/>
    <w:uiPriority w:val="99"/>
    <w:rsid w:val="00EB255E"/>
  </w:style>
  <w:style w:type="paragraph" w:customStyle="1" w:styleId="Default">
    <w:name w:val="Default"/>
    <w:rsid w:val="006C226B"/>
    <w:pPr>
      <w:autoSpaceDE w:val="0"/>
      <w:autoSpaceDN w:val="0"/>
      <w:adjustRightInd w:val="0"/>
      <w:spacing w:after="0" w:line="240" w:lineRule="auto"/>
    </w:pPr>
    <w:rPr>
      <w:rFonts w:ascii="Calibri" w:hAnsi="Calibri" w:cs="Calibri"/>
      <w:color w:val="000000"/>
      <w:sz w:val="24"/>
      <w:szCs w:val="24"/>
      <w:lang w:val="en-GB"/>
    </w:rPr>
  </w:style>
  <w:style w:type="paragraph" w:styleId="a6">
    <w:name w:val="Revision"/>
    <w:hidden/>
    <w:uiPriority w:val="99"/>
    <w:semiHidden/>
    <w:rsid w:val="00784C0A"/>
    <w:pPr>
      <w:spacing w:after="0" w:line="240" w:lineRule="auto"/>
    </w:pPr>
  </w:style>
  <w:style w:type="paragraph" w:styleId="a7">
    <w:name w:val="footnote text"/>
    <w:aliases w:val="Footnote Text Char1,Footnote Text Char2,Footnote Text Char11,Footnote Text Char3,Footnote Text Char4,Footnote Text Char5,Footnote Text Char6,Footnote Text Char12,Footnote Text Char21,Footnote Text Char31, Ch, Char Char Char,Ch, Char"/>
    <w:basedOn w:val="a"/>
    <w:link w:val="Char2"/>
    <w:uiPriority w:val="99"/>
    <w:unhideWhenUsed/>
    <w:qFormat/>
    <w:rsid w:val="009E3945"/>
    <w:pPr>
      <w:spacing w:after="0" w:line="240" w:lineRule="auto"/>
    </w:pPr>
    <w:rPr>
      <w:sz w:val="20"/>
      <w:szCs w:val="20"/>
    </w:rPr>
  </w:style>
  <w:style w:type="character" w:customStyle="1" w:styleId="Char2">
    <w:name w:val="Κείμενο υποσημείωσης Char"/>
    <w:aliases w:val="Footnote Text Char1 Char,Footnote Text Char2 Char,Footnote Text Char11 Char,Footnote Text Char3 Char,Footnote Text Char4 Char,Footnote Text Char5 Char,Footnote Text Char6 Char,Footnote Text Char12 Char,Footnote Text Char21 Char"/>
    <w:basedOn w:val="a0"/>
    <w:link w:val="a7"/>
    <w:uiPriority w:val="99"/>
    <w:rsid w:val="00162DAC"/>
    <w:rPr>
      <w:sz w:val="20"/>
      <w:szCs w:val="20"/>
    </w:rPr>
  </w:style>
  <w:style w:type="character" w:styleId="a8">
    <w:name w:val="footnote reference"/>
    <w:aliases w:val="ESPON Footnote No,Footnote,Footnote reference number,Footnote symbol,note TESI,fr"/>
    <w:basedOn w:val="a0"/>
    <w:uiPriority w:val="99"/>
    <w:unhideWhenUsed/>
    <w:qFormat/>
    <w:rsid w:val="009E3945"/>
    <w:rPr>
      <w:vertAlign w:val="superscript"/>
    </w:rPr>
  </w:style>
  <w:style w:type="character" w:styleId="a9">
    <w:name w:val="annotation reference"/>
    <w:basedOn w:val="a0"/>
    <w:uiPriority w:val="99"/>
    <w:semiHidden/>
    <w:unhideWhenUsed/>
    <w:rsid w:val="00743A88"/>
    <w:rPr>
      <w:sz w:val="16"/>
      <w:szCs w:val="16"/>
    </w:rPr>
  </w:style>
  <w:style w:type="paragraph" w:styleId="aa">
    <w:name w:val="annotation text"/>
    <w:basedOn w:val="a"/>
    <w:link w:val="Char3"/>
    <w:uiPriority w:val="99"/>
    <w:unhideWhenUsed/>
    <w:rsid w:val="00743A88"/>
    <w:pPr>
      <w:spacing w:line="240" w:lineRule="auto"/>
    </w:pPr>
    <w:rPr>
      <w:sz w:val="20"/>
      <w:szCs w:val="20"/>
    </w:rPr>
  </w:style>
  <w:style w:type="character" w:customStyle="1" w:styleId="Char3">
    <w:name w:val="Κείμενο σχολίου Char"/>
    <w:basedOn w:val="a0"/>
    <w:link w:val="aa"/>
    <w:uiPriority w:val="99"/>
    <w:rsid w:val="00743A88"/>
    <w:rPr>
      <w:sz w:val="20"/>
      <w:szCs w:val="20"/>
    </w:rPr>
  </w:style>
  <w:style w:type="paragraph" w:styleId="ab">
    <w:name w:val="annotation subject"/>
    <w:basedOn w:val="aa"/>
    <w:next w:val="aa"/>
    <w:link w:val="Char4"/>
    <w:uiPriority w:val="99"/>
    <w:semiHidden/>
    <w:unhideWhenUsed/>
    <w:rsid w:val="00743A88"/>
    <w:rPr>
      <w:b/>
      <w:bCs/>
    </w:rPr>
  </w:style>
  <w:style w:type="character" w:customStyle="1" w:styleId="Char4">
    <w:name w:val="Θέμα σχολίου Char"/>
    <w:basedOn w:val="Char3"/>
    <w:link w:val="ab"/>
    <w:uiPriority w:val="99"/>
    <w:semiHidden/>
    <w:rsid w:val="00743A88"/>
    <w:rPr>
      <w:b/>
      <w:bCs/>
      <w:sz w:val="20"/>
      <w:szCs w:val="20"/>
    </w:rPr>
  </w:style>
  <w:style w:type="table" w:styleId="ac">
    <w:name w:val="Table Grid"/>
    <w:basedOn w:val="a1"/>
    <w:uiPriority w:val="39"/>
    <w:rsid w:val="00CC6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0"/>
    <w:rsid w:val="004439D2"/>
    <w:rPr>
      <w:rFonts w:ascii="Segoe UI" w:hAnsi="Segoe UI" w:cs="Segoe UI" w:hint="default"/>
      <w:sz w:val="18"/>
      <w:szCs w:val="18"/>
    </w:rPr>
  </w:style>
  <w:style w:type="character" w:customStyle="1" w:styleId="cf11">
    <w:name w:val="cf11"/>
    <w:basedOn w:val="a0"/>
    <w:rsid w:val="004439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230820">
      <w:bodyDiv w:val="1"/>
      <w:marLeft w:val="0"/>
      <w:marRight w:val="0"/>
      <w:marTop w:val="0"/>
      <w:marBottom w:val="0"/>
      <w:divBdr>
        <w:top w:val="none" w:sz="0" w:space="0" w:color="auto"/>
        <w:left w:val="none" w:sz="0" w:space="0" w:color="auto"/>
        <w:bottom w:val="none" w:sz="0" w:space="0" w:color="auto"/>
        <w:right w:val="none" w:sz="0" w:space="0" w:color="auto"/>
      </w:divBdr>
    </w:div>
    <w:div w:id="531772246">
      <w:bodyDiv w:val="1"/>
      <w:marLeft w:val="0"/>
      <w:marRight w:val="0"/>
      <w:marTop w:val="0"/>
      <w:marBottom w:val="0"/>
      <w:divBdr>
        <w:top w:val="none" w:sz="0" w:space="0" w:color="auto"/>
        <w:left w:val="none" w:sz="0" w:space="0" w:color="auto"/>
        <w:bottom w:val="none" w:sz="0" w:space="0" w:color="auto"/>
        <w:right w:val="none" w:sz="0" w:space="0" w:color="auto"/>
      </w:divBdr>
    </w:div>
    <w:div w:id="615794579">
      <w:bodyDiv w:val="1"/>
      <w:marLeft w:val="0"/>
      <w:marRight w:val="0"/>
      <w:marTop w:val="0"/>
      <w:marBottom w:val="0"/>
      <w:divBdr>
        <w:top w:val="none" w:sz="0" w:space="0" w:color="auto"/>
        <w:left w:val="none" w:sz="0" w:space="0" w:color="auto"/>
        <w:bottom w:val="none" w:sz="0" w:space="0" w:color="auto"/>
        <w:right w:val="none" w:sz="0" w:space="0" w:color="auto"/>
      </w:divBdr>
    </w:div>
    <w:div w:id="1142430143">
      <w:bodyDiv w:val="1"/>
      <w:marLeft w:val="0"/>
      <w:marRight w:val="0"/>
      <w:marTop w:val="0"/>
      <w:marBottom w:val="0"/>
      <w:divBdr>
        <w:top w:val="none" w:sz="0" w:space="0" w:color="auto"/>
        <w:left w:val="none" w:sz="0" w:space="0" w:color="auto"/>
        <w:bottom w:val="none" w:sz="0" w:space="0" w:color="auto"/>
        <w:right w:val="none" w:sz="0" w:space="0" w:color="auto"/>
      </w:divBdr>
    </w:div>
    <w:div w:id="1278638314">
      <w:bodyDiv w:val="1"/>
      <w:marLeft w:val="0"/>
      <w:marRight w:val="0"/>
      <w:marTop w:val="0"/>
      <w:marBottom w:val="0"/>
      <w:divBdr>
        <w:top w:val="none" w:sz="0" w:space="0" w:color="auto"/>
        <w:left w:val="none" w:sz="0" w:space="0" w:color="auto"/>
        <w:bottom w:val="none" w:sz="0" w:space="0" w:color="auto"/>
        <w:right w:val="none" w:sz="0" w:space="0" w:color="auto"/>
      </w:divBdr>
    </w:div>
    <w:div w:id="191871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ED5E0-31F7-4A1D-B45D-44122AEE0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1764</Words>
  <Characters>9529</Characters>
  <Application>Microsoft Office Word</Application>
  <DocSecurity>0</DocSecurity>
  <Lines>79</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2024-12-03T06:26:00Z</dcterms:created>
  <dcterms:modified xsi:type="dcterms:W3CDTF">2024-12-03T06:26:00Z</dcterms:modified>
</cp:coreProperties>
</file>