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7A19" w14:textId="406C3A85" w:rsidR="008461C3" w:rsidRPr="00B50735" w:rsidRDefault="00252CEC" w:rsidP="00B50735">
      <w:pPr>
        <w:pStyle w:val="a3"/>
        <w:tabs>
          <w:tab w:val="clear" w:pos="4153"/>
          <w:tab w:val="clear" w:pos="8306"/>
        </w:tabs>
        <w:jc w:val="center"/>
        <w:outlineLvl w:val="0"/>
        <w:rPr>
          <w:rFonts w:asciiTheme="minorHAnsi" w:hAnsiTheme="minorHAnsi" w:cstheme="minorHAnsi"/>
          <w:b/>
          <w:bCs/>
          <w:color w:val="365F91" w:themeColor="accent1" w:themeShade="BF"/>
        </w:rPr>
      </w:pPr>
      <w:r w:rsidRPr="00B50735">
        <w:rPr>
          <w:rFonts w:asciiTheme="minorHAnsi" w:hAnsiTheme="minorHAnsi" w:cstheme="minorHAnsi"/>
          <w:b/>
          <w:bCs/>
          <w:color w:val="365F91" w:themeColor="accent1" w:themeShade="BF"/>
        </w:rPr>
        <w:t xml:space="preserve">ΛΙΣΤΑ ΕΛΕΓΧΟΥ </w:t>
      </w:r>
      <w:r w:rsidR="00C37841" w:rsidRPr="00B50735">
        <w:rPr>
          <w:rFonts w:asciiTheme="minorHAnsi" w:hAnsiTheme="minorHAnsi" w:cstheme="minorHAnsi"/>
          <w:b/>
          <w:bCs/>
          <w:color w:val="365F91" w:themeColor="accent1" w:themeShade="BF"/>
        </w:rPr>
        <w:t>ΔΙΑ</w:t>
      </w:r>
      <w:r w:rsidR="36921EED" w:rsidRPr="00B50735">
        <w:rPr>
          <w:rFonts w:asciiTheme="minorHAnsi" w:hAnsiTheme="minorHAnsi" w:cstheme="minorHAnsi"/>
          <w:b/>
          <w:bCs/>
          <w:color w:val="365F91" w:themeColor="accent1" w:themeShade="BF"/>
        </w:rPr>
        <w:t xml:space="preserve">ΚΗΡΥΞΗΣ </w:t>
      </w:r>
      <w:r w:rsidRPr="00B50735">
        <w:rPr>
          <w:rFonts w:asciiTheme="minorHAnsi" w:hAnsiTheme="minorHAnsi" w:cstheme="minorHAnsi"/>
          <w:b/>
          <w:bCs/>
          <w:color w:val="365F91" w:themeColor="accent1" w:themeShade="BF"/>
        </w:rPr>
        <w:t>ΕΡΓ</w:t>
      </w:r>
      <w:r w:rsidR="00C37841" w:rsidRPr="00B50735">
        <w:rPr>
          <w:rFonts w:asciiTheme="minorHAnsi" w:hAnsiTheme="minorHAnsi" w:cstheme="minorHAnsi"/>
          <w:b/>
          <w:bCs/>
          <w:color w:val="365F91" w:themeColor="accent1" w:themeShade="BF"/>
        </w:rPr>
        <w:t>ΟΥ</w:t>
      </w:r>
      <w:r w:rsidRPr="00B50735">
        <w:rPr>
          <w:rFonts w:asciiTheme="minorHAnsi" w:hAnsiTheme="minorHAnsi" w:cstheme="minorHAnsi"/>
          <w:b/>
          <w:bCs/>
          <w:color w:val="365F91" w:themeColor="accent1" w:themeShade="BF"/>
        </w:rPr>
        <w:t xml:space="preserve"> (ΠΟΥ ΕΜΠΙΠΤ</w:t>
      </w:r>
      <w:r w:rsidR="00C37841" w:rsidRPr="00B50735">
        <w:rPr>
          <w:rFonts w:asciiTheme="minorHAnsi" w:hAnsiTheme="minorHAnsi" w:cstheme="minorHAnsi"/>
          <w:b/>
          <w:bCs/>
          <w:color w:val="365F91" w:themeColor="accent1" w:themeShade="BF"/>
        </w:rPr>
        <w:t>ΕΙ</w:t>
      </w:r>
      <w:r w:rsidRPr="00B50735">
        <w:rPr>
          <w:rFonts w:asciiTheme="minorHAnsi" w:hAnsiTheme="minorHAnsi" w:cstheme="minorHAnsi"/>
          <w:b/>
          <w:bCs/>
          <w:color w:val="365F91" w:themeColor="accent1" w:themeShade="BF"/>
        </w:rPr>
        <w:t xml:space="preserve"> ΣΤΟ ΠΕΔΙΟ ΕΦΑΡΜΟΓΗΣ ΤΩΝ ΟΔΗΓΙΩΝ </w:t>
      </w:r>
      <w:r w:rsidR="00C8494B" w:rsidRPr="00B50735">
        <w:rPr>
          <w:rFonts w:asciiTheme="minorHAnsi" w:hAnsiTheme="minorHAnsi" w:cstheme="minorHAnsi"/>
          <w:b/>
          <w:bCs/>
          <w:color w:val="365F91" w:themeColor="accent1" w:themeShade="BF"/>
        </w:rPr>
        <w:t>ΤΗΣ Ε</w:t>
      </w:r>
      <w:r w:rsidR="00C37841" w:rsidRPr="00B50735">
        <w:rPr>
          <w:rFonts w:asciiTheme="minorHAnsi" w:hAnsiTheme="minorHAnsi" w:cstheme="minorHAnsi"/>
          <w:b/>
          <w:bCs/>
          <w:color w:val="365F91" w:themeColor="accent1" w:themeShade="BF"/>
        </w:rPr>
        <w:t>.</w:t>
      </w:r>
      <w:r w:rsidR="00C8494B" w:rsidRPr="00B50735">
        <w:rPr>
          <w:rFonts w:asciiTheme="minorHAnsi" w:hAnsiTheme="minorHAnsi" w:cstheme="minorHAnsi"/>
          <w:b/>
          <w:bCs/>
          <w:color w:val="365F91" w:themeColor="accent1" w:themeShade="BF"/>
        </w:rPr>
        <w:t>Ε</w:t>
      </w:r>
      <w:r w:rsidR="00C37841" w:rsidRPr="00B50735">
        <w:rPr>
          <w:rFonts w:asciiTheme="minorHAnsi" w:hAnsiTheme="minorHAnsi" w:cstheme="minorHAnsi"/>
          <w:b/>
          <w:bCs/>
          <w:color w:val="365F91" w:themeColor="accent1" w:themeShade="BF"/>
        </w:rPr>
        <w:t>.</w:t>
      </w:r>
      <w:r w:rsidR="009D6C32" w:rsidRPr="00B50735">
        <w:rPr>
          <w:rFonts w:asciiTheme="minorHAnsi" w:hAnsiTheme="minorHAnsi" w:cstheme="minorHAnsi"/>
          <w:b/>
          <w:bCs/>
          <w:color w:val="365F91" w:themeColor="accent1" w:themeShade="BF"/>
        </w:rPr>
        <w:t>)</w:t>
      </w:r>
    </w:p>
    <w:p w14:paraId="7DD20751" w14:textId="35590657" w:rsidR="001B464E" w:rsidRPr="00B50735" w:rsidRDefault="001B464E" w:rsidP="002064BB">
      <w:pPr>
        <w:pStyle w:val="a3"/>
        <w:tabs>
          <w:tab w:val="clear" w:pos="4153"/>
          <w:tab w:val="clear" w:pos="8306"/>
        </w:tabs>
        <w:spacing w:before="60" w:after="60"/>
        <w:jc w:val="center"/>
        <w:rPr>
          <w:rFonts w:asciiTheme="minorHAnsi" w:hAnsiTheme="minorHAnsi" w:cstheme="minorHAnsi"/>
          <w:b/>
          <w:sz w:val="20"/>
          <w:szCs w:val="20"/>
        </w:rPr>
      </w:pPr>
    </w:p>
    <w:tbl>
      <w:tblPr>
        <w:tblW w:w="9896"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681"/>
        <w:gridCol w:w="865"/>
        <w:gridCol w:w="1470"/>
      </w:tblGrid>
      <w:tr w:rsidR="009C56B7" w:rsidRPr="00B50735" w14:paraId="67B151FD" w14:textId="77777777" w:rsidTr="00C224DF">
        <w:trPr>
          <w:trHeight w:val="455"/>
        </w:trPr>
        <w:tc>
          <w:tcPr>
            <w:tcW w:w="9896" w:type="dxa"/>
            <w:gridSpan w:val="4"/>
            <w:shd w:val="clear" w:color="auto" w:fill="14558C"/>
            <w:vAlign w:val="center"/>
          </w:tcPr>
          <w:p w14:paraId="76C110E0" w14:textId="77777777" w:rsidR="009C56B7" w:rsidRPr="00B50735" w:rsidRDefault="009C56B7" w:rsidP="009C56B7">
            <w:pPr>
              <w:spacing w:before="60" w:after="60" w:line="240" w:lineRule="exact"/>
              <w:jc w:val="center"/>
              <w:rPr>
                <w:rFonts w:asciiTheme="minorHAnsi" w:hAnsiTheme="minorHAnsi" w:cstheme="minorHAnsi"/>
                <w:b/>
                <w:bCs/>
                <w:sz w:val="20"/>
                <w:szCs w:val="20"/>
              </w:rPr>
            </w:pPr>
            <w:r w:rsidRPr="00B50735">
              <w:rPr>
                <w:rFonts w:asciiTheme="minorHAnsi" w:hAnsiTheme="minorHAnsi" w:cstheme="minorHAnsi"/>
                <w:b/>
                <w:bCs/>
                <w:color w:val="FFFFFF" w:themeColor="background1"/>
                <w:sz w:val="20"/>
                <w:szCs w:val="20"/>
              </w:rPr>
              <w:t>ΒΑΣΙΚΑ ΣΤΟΙΧΕΙΑ</w:t>
            </w:r>
          </w:p>
        </w:tc>
      </w:tr>
      <w:tr w:rsidR="009C56B7" w:rsidRPr="00B50735" w14:paraId="3A5E75DA" w14:textId="77777777" w:rsidTr="00C224DF">
        <w:trPr>
          <w:trHeight w:val="234"/>
        </w:trPr>
        <w:tc>
          <w:tcPr>
            <w:tcW w:w="2880" w:type="dxa"/>
            <w:vAlign w:val="center"/>
          </w:tcPr>
          <w:p w14:paraId="18A3576A" w14:textId="77777777" w:rsidR="009C56B7" w:rsidRPr="00B50735" w:rsidRDefault="009C56B7" w:rsidP="009C56B7">
            <w:pPr>
              <w:spacing w:before="60" w:after="60" w:line="240" w:lineRule="exact"/>
              <w:rPr>
                <w:rFonts w:asciiTheme="minorHAnsi" w:hAnsiTheme="minorHAnsi" w:cstheme="minorHAnsi"/>
                <w:bCs/>
                <w:sz w:val="20"/>
                <w:szCs w:val="20"/>
                <w:lang w:val="en-US"/>
              </w:rPr>
            </w:pPr>
            <w:r w:rsidRPr="00B50735">
              <w:rPr>
                <w:rFonts w:asciiTheme="minorHAnsi" w:hAnsiTheme="minorHAnsi" w:cstheme="minorHAnsi"/>
                <w:bCs/>
                <w:sz w:val="20"/>
                <w:szCs w:val="20"/>
              </w:rPr>
              <w:t>ΤΑΜΕΙΟ</w:t>
            </w:r>
            <w:r w:rsidRPr="00B50735">
              <w:rPr>
                <w:rFonts w:asciiTheme="minorHAnsi" w:hAnsiTheme="minorHAnsi" w:cstheme="minorHAnsi"/>
                <w:bCs/>
                <w:sz w:val="20"/>
                <w:szCs w:val="20"/>
                <w:lang w:val="en-US"/>
              </w:rPr>
              <w:t>:</w:t>
            </w:r>
          </w:p>
        </w:tc>
        <w:tc>
          <w:tcPr>
            <w:tcW w:w="4681" w:type="dxa"/>
            <w:vAlign w:val="center"/>
          </w:tcPr>
          <w:p w14:paraId="4D5D44B0" w14:textId="77777777" w:rsidR="009C56B7" w:rsidRPr="00B50735" w:rsidRDefault="009C56B7" w:rsidP="009C56B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ΤΑΜΕΙΟ ΑΝΑΚΑΜΨΗΣ ΚΑΙ ΑΝΘΕΚΤΙΚΟΤΗΤΑΣ</w:t>
            </w:r>
          </w:p>
        </w:tc>
        <w:tc>
          <w:tcPr>
            <w:tcW w:w="865" w:type="dxa"/>
            <w:vAlign w:val="center"/>
          </w:tcPr>
          <w:p w14:paraId="0E210336" w14:textId="77777777" w:rsidR="009C56B7" w:rsidRPr="00B50735" w:rsidRDefault="009C56B7" w:rsidP="009C56B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ΚΩΔ.</w:t>
            </w:r>
          </w:p>
        </w:tc>
        <w:tc>
          <w:tcPr>
            <w:tcW w:w="1470" w:type="dxa"/>
            <w:vAlign w:val="center"/>
          </w:tcPr>
          <w:p w14:paraId="2384D7FB" w14:textId="77777777" w:rsidR="009C56B7" w:rsidRPr="00B50735" w:rsidRDefault="009C56B7" w:rsidP="009C56B7">
            <w:pPr>
              <w:tabs>
                <w:tab w:val="center" w:pos="4153"/>
                <w:tab w:val="right" w:pos="8306"/>
              </w:tabs>
              <w:spacing w:before="60" w:after="60" w:line="240" w:lineRule="exact"/>
              <w:rPr>
                <w:rFonts w:asciiTheme="minorHAnsi" w:hAnsiTheme="minorHAnsi" w:cstheme="minorHAnsi"/>
                <w:bCs/>
                <w:sz w:val="20"/>
                <w:szCs w:val="20"/>
              </w:rPr>
            </w:pPr>
          </w:p>
        </w:tc>
      </w:tr>
      <w:tr w:rsidR="009C56B7" w:rsidRPr="00B50735" w14:paraId="4A0747BD" w14:textId="77777777" w:rsidTr="00C224DF">
        <w:trPr>
          <w:trHeight w:val="234"/>
        </w:trPr>
        <w:tc>
          <w:tcPr>
            <w:tcW w:w="2880" w:type="dxa"/>
            <w:vAlign w:val="center"/>
          </w:tcPr>
          <w:p w14:paraId="54DBF27A" w14:textId="77777777" w:rsidR="009C56B7" w:rsidRPr="00B50735" w:rsidRDefault="009C56B7" w:rsidP="009C56B7">
            <w:pPr>
              <w:spacing w:before="60" w:after="60" w:line="240" w:lineRule="exact"/>
              <w:rPr>
                <w:rFonts w:asciiTheme="minorHAnsi" w:hAnsiTheme="minorHAnsi" w:cstheme="minorHAnsi"/>
                <w:bCs/>
                <w:sz w:val="20"/>
                <w:szCs w:val="20"/>
                <w:lang w:val="en-US"/>
              </w:rPr>
            </w:pPr>
            <w:r w:rsidRPr="00B50735">
              <w:rPr>
                <w:rFonts w:asciiTheme="minorHAnsi" w:hAnsiTheme="minorHAnsi" w:cstheme="minorHAnsi"/>
                <w:bCs/>
                <w:sz w:val="20"/>
                <w:szCs w:val="20"/>
              </w:rPr>
              <w:t>ΥΠΗΡΕΣΙΑ ΣΥΝΤΟΝΙΣΜΟΥ:</w:t>
            </w:r>
          </w:p>
        </w:tc>
        <w:tc>
          <w:tcPr>
            <w:tcW w:w="4681" w:type="dxa"/>
            <w:vAlign w:val="center"/>
          </w:tcPr>
          <w:p w14:paraId="14F21AB3" w14:textId="1D1CCBE2" w:rsidR="009C56B7" w:rsidRPr="00B50735" w:rsidRDefault="002C4ADE" w:rsidP="009C56B7">
            <w:pPr>
              <w:spacing w:before="60" w:after="60" w:line="240" w:lineRule="exact"/>
              <w:rPr>
                <w:rFonts w:asciiTheme="minorHAnsi" w:hAnsiTheme="minorHAnsi" w:cstheme="minorHAnsi"/>
                <w:bCs/>
                <w:sz w:val="20"/>
                <w:szCs w:val="20"/>
              </w:rPr>
            </w:pPr>
            <w:r>
              <w:rPr>
                <w:rFonts w:asciiTheme="minorHAnsi" w:hAnsiTheme="minorHAnsi" w:cstheme="minorHAnsi"/>
                <w:bCs/>
                <w:sz w:val="20"/>
                <w:szCs w:val="20"/>
              </w:rPr>
              <w:t xml:space="preserve">ΕΥΣΤΑ </w:t>
            </w:r>
          </w:p>
        </w:tc>
        <w:tc>
          <w:tcPr>
            <w:tcW w:w="865" w:type="dxa"/>
            <w:vAlign w:val="center"/>
          </w:tcPr>
          <w:p w14:paraId="26F6F97B" w14:textId="77777777" w:rsidR="009C56B7" w:rsidRPr="00B50735" w:rsidRDefault="009C56B7" w:rsidP="009C56B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ΚΩΔ.</w:t>
            </w:r>
          </w:p>
        </w:tc>
        <w:tc>
          <w:tcPr>
            <w:tcW w:w="1470" w:type="dxa"/>
            <w:vAlign w:val="center"/>
          </w:tcPr>
          <w:p w14:paraId="6BCD9CDA" w14:textId="77777777" w:rsidR="009C56B7" w:rsidRPr="00B50735" w:rsidRDefault="009C56B7" w:rsidP="009C56B7">
            <w:pPr>
              <w:tabs>
                <w:tab w:val="center" w:pos="4153"/>
                <w:tab w:val="right" w:pos="8306"/>
              </w:tabs>
              <w:spacing w:before="60" w:after="60" w:line="240" w:lineRule="exact"/>
              <w:rPr>
                <w:rFonts w:asciiTheme="minorHAnsi" w:hAnsiTheme="minorHAnsi" w:cstheme="minorHAnsi"/>
                <w:bCs/>
                <w:sz w:val="20"/>
                <w:szCs w:val="20"/>
              </w:rPr>
            </w:pPr>
          </w:p>
        </w:tc>
      </w:tr>
      <w:tr w:rsidR="002064BB" w:rsidRPr="00B50735" w14:paraId="057D6A97" w14:textId="77777777" w:rsidTr="00C224DF">
        <w:trPr>
          <w:trHeight w:val="234"/>
        </w:trPr>
        <w:tc>
          <w:tcPr>
            <w:tcW w:w="2880" w:type="dxa"/>
            <w:vAlign w:val="center"/>
          </w:tcPr>
          <w:p w14:paraId="12D393E4" w14:textId="798EE193" w:rsidR="002064BB" w:rsidRPr="00B50735" w:rsidRDefault="005F5539" w:rsidP="009C56B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ΥΠΟΥΡΓΕΙΟ ΕΥΘΥΝΗΣ</w:t>
            </w:r>
          </w:p>
        </w:tc>
        <w:tc>
          <w:tcPr>
            <w:tcW w:w="4681" w:type="dxa"/>
            <w:vAlign w:val="center"/>
          </w:tcPr>
          <w:p w14:paraId="59DD46F3" w14:textId="77777777" w:rsidR="002064BB" w:rsidRPr="00B50735" w:rsidRDefault="002064BB" w:rsidP="009C56B7">
            <w:pPr>
              <w:spacing w:before="60" w:after="60" w:line="240" w:lineRule="exact"/>
              <w:rPr>
                <w:rFonts w:asciiTheme="minorHAnsi" w:hAnsiTheme="minorHAnsi" w:cstheme="minorHAnsi"/>
                <w:bCs/>
                <w:sz w:val="20"/>
                <w:szCs w:val="20"/>
              </w:rPr>
            </w:pPr>
          </w:p>
        </w:tc>
        <w:tc>
          <w:tcPr>
            <w:tcW w:w="865" w:type="dxa"/>
            <w:vAlign w:val="center"/>
          </w:tcPr>
          <w:p w14:paraId="18F7D02A" w14:textId="17909EBD" w:rsidR="002064BB" w:rsidRPr="00B50735" w:rsidRDefault="00205F7E" w:rsidP="009C56B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ΚΩΔ.</w:t>
            </w:r>
          </w:p>
        </w:tc>
        <w:tc>
          <w:tcPr>
            <w:tcW w:w="1470" w:type="dxa"/>
            <w:vAlign w:val="center"/>
          </w:tcPr>
          <w:p w14:paraId="75F9A6B5" w14:textId="77777777" w:rsidR="002064BB" w:rsidRPr="00B50735" w:rsidRDefault="002064BB" w:rsidP="009C56B7">
            <w:pPr>
              <w:tabs>
                <w:tab w:val="center" w:pos="4153"/>
                <w:tab w:val="right" w:pos="8306"/>
              </w:tabs>
              <w:spacing w:before="60" w:after="60" w:line="240" w:lineRule="exact"/>
              <w:rPr>
                <w:rFonts w:asciiTheme="minorHAnsi" w:hAnsiTheme="minorHAnsi" w:cstheme="minorHAnsi"/>
                <w:bCs/>
                <w:sz w:val="20"/>
                <w:szCs w:val="20"/>
              </w:rPr>
            </w:pPr>
          </w:p>
        </w:tc>
      </w:tr>
      <w:tr w:rsidR="009C56B7" w:rsidRPr="00B50735" w14:paraId="096FD5BB" w14:textId="77777777" w:rsidTr="00C224DF">
        <w:trPr>
          <w:trHeight w:val="234"/>
        </w:trPr>
        <w:tc>
          <w:tcPr>
            <w:tcW w:w="2880" w:type="dxa"/>
            <w:vAlign w:val="center"/>
          </w:tcPr>
          <w:p w14:paraId="1457F0E9" w14:textId="77777777" w:rsidR="009C56B7" w:rsidRPr="00B50735" w:rsidRDefault="009C56B7" w:rsidP="009C56B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ΦΟΡΕΑΣ ΥΛΟΠΟΙΗΣΗΣ:</w:t>
            </w:r>
          </w:p>
        </w:tc>
        <w:tc>
          <w:tcPr>
            <w:tcW w:w="4681" w:type="dxa"/>
            <w:vAlign w:val="center"/>
          </w:tcPr>
          <w:p w14:paraId="0CC1C68E" w14:textId="77777777" w:rsidR="009C56B7" w:rsidRPr="00B50735" w:rsidRDefault="009C56B7" w:rsidP="009C56B7">
            <w:pPr>
              <w:spacing w:before="60" w:after="60" w:line="240" w:lineRule="exact"/>
              <w:rPr>
                <w:rFonts w:asciiTheme="minorHAnsi" w:hAnsiTheme="minorHAnsi" w:cstheme="minorHAnsi"/>
                <w:bCs/>
                <w:sz w:val="20"/>
                <w:szCs w:val="20"/>
              </w:rPr>
            </w:pPr>
          </w:p>
        </w:tc>
        <w:tc>
          <w:tcPr>
            <w:tcW w:w="865" w:type="dxa"/>
            <w:vAlign w:val="center"/>
          </w:tcPr>
          <w:p w14:paraId="00EAFA00" w14:textId="77777777" w:rsidR="009C56B7" w:rsidRPr="00B50735" w:rsidRDefault="009C56B7" w:rsidP="009C56B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ΚΩΔ.</w:t>
            </w:r>
          </w:p>
        </w:tc>
        <w:tc>
          <w:tcPr>
            <w:tcW w:w="1470" w:type="dxa"/>
            <w:vAlign w:val="center"/>
          </w:tcPr>
          <w:p w14:paraId="51857F42" w14:textId="77777777" w:rsidR="009C56B7" w:rsidRPr="00B50735" w:rsidRDefault="009C56B7" w:rsidP="009C56B7">
            <w:pPr>
              <w:tabs>
                <w:tab w:val="center" w:pos="4153"/>
                <w:tab w:val="right" w:pos="8306"/>
              </w:tabs>
              <w:spacing w:before="60" w:after="60" w:line="240" w:lineRule="exact"/>
              <w:rPr>
                <w:rFonts w:asciiTheme="minorHAnsi" w:hAnsiTheme="minorHAnsi" w:cstheme="minorHAnsi"/>
                <w:bCs/>
                <w:sz w:val="20"/>
                <w:szCs w:val="20"/>
              </w:rPr>
            </w:pPr>
          </w:p>
        </w:tc>
      </w:tr>
    </w:tbl>
    <w:p w14:paraId="2B143805" w14:textId="77777777" w:rsidR="001B464E" w:rsidRPr="00B50735" w:rsidRDefault="001B464E" w:rsidP="00F464D6">
      <w:pPr>
        <w:pStyle w:val="a3"/>
        <w:tabs>
          <w:tab w:val="clear" w:pos="4153"/>
          <w:tab w:val="clear" w:pos="8306"/>
        </w:tabs>
        <w:spacing w:before="60" w:after="60" w:line="240" w:lineRule="exact"/>
        <w:rPr>
          <w:rFonts w:asciiTheme="minorHAnsi" w:hAnsiTheme="minorHAnsi" w:cstheme="minorHAnsi"/>
          <w:b/>
          <w:sz w:val="20"/>
          <w:szCs w:val="20"/>
        </w:rPr>
      </w:pPr>
    </w:p>
    <w:tbl>
      <w:tblPr>
        <w:tblW w:w="9923"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74"/>
        <w:gridCol w:w="1566"/>
        <w:gridCol w:w="4626"/>
      </w:tblGrid>
      <w:tr w:rsidR="0004695B" w:rsidRPr="00B50735" w14:paraId="4F5CDD05" w14:textId="77777777" w:rsidTr="00C224DF">
        <w:trPr>
          <w:trHeight w:val="60"/>
        </w:trPr>
        <w:tc>
          <w:tcPr>
            <w:tcW w:w="9923" w:type="dxa"/>
            <w:gridSpan w:val="4"/>
            <w:tcBorders>
              <w:top w:val="single" w:sz="4" w:space="0" w:color="auto"/>
              <w:left w:val="single" w:sz="4" w:space="0" w:color="auto"/>
              <w:bottom w:val="single" w:sz="4" w:space="0" w:color="auto"/>
              <w:right w:val="single" w:sz="4" w:space="0" w:color="auto"/>
            </w:tcBorders>
            <w:shd w:val="clear" w:color="auto" w:fill="14558C"/>
            <w:vAlign w:val="center"/>
          </w:tcPr>
          <w:p w14:paraId="40E29437" w14:textId="77FC4B90" w:rsidR="0004695B" w:rsidRPr="00B50735" w:rsidRDefault="0004695B" w:rsidP="0004695B">
            <w:pPr>
              <w:spacing w:before="60" w:after="60" w:line="240" w:lineRule="exact"/>
              <w:jc w:val="center"/>
              <w:rPr>
                <w:rFonts w:asciiTheme="minorHAnsi" w:hAnsiTheme="minorHAnsi" w:cstheme="minorHAnsi"/>
                <w:b/>
                <w:bCs/>
                <w:sz w:val="20"/>
                <w:szCs w:val="20"/>
              </w:rPr>
            </w:pPr>
            <w:r w:rsidRPr="00B50735">
              <w:rPr>
                <w:rFonts w:asciiTheme="minorHAnsi" w:hAnsiTheme="minorHAnsi" w:cstheme="minorHAnsi"/>
                <w:b/>
                <w:bCs/>
                <w:color w:val="FFFFFF" w:themeColor="background1"/>
                <w:sz w:val="20"/>
                <w:szCs w:val="20"/>
              </w:rPr>
              <w:t xml:space="preserve">ΣΤΟΙΧΕΙΑ ΔΡΑΣΗΣ/ΕΡΓΟΥ </w:t>
            </w:r>
          </w:p>
        </w:tc>
      </w:tr>
      <w:tr w:rsidR="0004695B" w:rsidRPr="00B50735" w14:paraId="48E1DCEC" w14:textId="77777777" w:rsidTr="00C224DF">
        <w:tc>
          <w:tcPr>
            <w:tcW w:w="1857" w:type="dxa"/>
            <w:tcBorders>
              <w:top w:val="single" w:sz="4" w:space="0" w:color="auto"/>
              <w:left w:val="single" w:sz="4" w:space="0" w:color="auto"/>
              <w:bottom w:val="single" w:sz="4" w:space="0" w:color="auto"/>
              <w:right w:val="single" w:sz="4" w:space="0" w:color="auto"/>
            </w:tcBorders>
            <w:vAlign w:val="center"/>
          </w:tcPr>
          <w:p w14:paraId="3897D6E4" w14:textId="07B0AE99" w:rsidR="0004695B" w:rsidRPr="00B50735" w:rsidRDefault="0004695B" w:rsidP="0004695B">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 xml:space="preserve">ΚΩΔΙΚΟΣ    </w:t>
            </w:r>
            <w:r w:rsidRPr="00B50735">
              <w:rPr>
                <w:rFonts w:asciiTheme="minorHAnsi" w:hAnsiTheme="minorHAnsi" w:cstheme="minorHAnsi"/>
                <w:sz w:val="20"/>
                <w:szCs w:val="20"/>
                <w:lang w:val="en-US"/>
              </w:rPr>
              <w:t xml:space="preserve">      </w:t>
            </w:r>
            <w:r w:rsidRPr="00B50735">
              <w:rPr>
                <w:rFonts w:asciiTheme="minorHAnsi" w:hAnsiTheme="minorHAnsi" w:cstheme="minorHAnsi"/>
                <w:sz w:val="20"/>
                <w:szCs w:val="20"/>
              </w:rPr>
              <w:t xml:space="preserve"> ΑΞΟΝΑ </w:t>
            </w:r>
          </w:p>
        </w:tc>
        <w:tc>
          <w:tcPr>
            <w:tcW w:w="1874" w:type="dxa"/>
            <w:tcBorders>
              <w:top w:val="single" w:sz="4" w:space="0" w:color="auto"/>
              <w:left w:val="single" w:sz="4" w:space="0" w:color="auto"/>
              <w:bottom w:val="single" w:sz="4" w:space="0" w:color="auto"/>
              <w:right w:val="single" w:sz="4" w:space="0" w:color="auto"/>
            </w:tcBorders>
            <w:vAlign w:val="center"/>
          </w:tcPr>
          <w:p w14:paraId="341BCD02" w14:textId="5DB71F9F" w:rsidR="0004695B" w:rsidRPr="00B50735" w:rsidRDefault="0004695B" w:rsidP="0004695B">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ΚΩΔΙΚΟΣ ΔΡΑΣΗΣ (</w:t>
            </w:r>
            <w:r w:rsidR="00BF6083">
              <w:rPr>
                <w:rFonts w:asciiTheme="minorHAnsi" w:hAnsiTheme="minorHAnsi" w:cstheme="minorHAnsi"/>
                <w:sz w:val="20"/>
                <w:szCs w:val="20"/>
                <w:lang w:val="en-US"/>
              </w:rPr>
              <w:t xml:space="preserve">ID </w:t>
            </w:r>
            <w:r w:rsidR="00134D1F">
              <w:rPr>
                <w:rFonts w:asciiTheme="minorHAnsi" w:hAnsiTheme="minorHAnsi" w:cstheme="minorHAnsi"/>
                <w:sz w:val="20"/>
                <w:szCs w:val="20"/>
              </w:rPr>
              <w:t xml:space="preserve">ΕΣΑΑ </w:t>
            </w:r>
            <w:r w:rsidRPr="00B50735">
              <w:rPr>
                <w:rFonts w:asciiTheme="minorHAnsi" w:hAnsiTheme="minorHAnsi" w:cstheme="minorHAnsi"/>
                <w:sz w:val="20"/>
                <w:szCs w:val="20"/>
              </w:rPr>
              <w:t>)</w:t>
            </w:r>
          </w:p>
        </w:tc>
        <w:tc>
          <w:tcPr>
            <w:tcW w:w="1566" w:type="dxa"/>
            <w:tcBorders>
              <w:top w:val="single" w:sz="4" w:space="0" w:color="auto"/>
              <w:left w:val="single" w:sz="4" w:space="0" w:color="auto"/>
              <w:bottom w:val="single" w:sz="4" w:space="0" w:color="auto"/>
              <w:right w:val="single" w:sz="4" w:space="0" w:color="auto"/>
            </w:tcBorders>
            <w:vAlign w:val="center"/>
          </w:tcPr>
          <w:p w14:paraId="299499F3" w14:textId="12EF36BD" w:rsidR="0004695B" w:rsidRPr="00B50735" w:rsidRDefault="0004695B" w:rsidP="0004695B">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ΚΩΔΙΚΟΣ ΕΡΓΟΥ (ΟΠΣ</w:t>
            </w:r>
            <w:r w:rsidR="005C1542">
              <w:rPr>
                <w:rFonts w:asciiTheme="minorHAnsi" w:hAnsiTheme="minorHAnsi" w:cstheme="minorHAnsi"/>
                <w:sz w:val="20"/>
                <w:szCs w:val="20"/>
              </w:rPr>
              <w:t xml:space="preserve"> ΤΑ </w:t>
            </w:r>
            <w:r w:rsidRPr="00B50735">
              <w:rPr>
                <w:rFonts w:asciiTheme="minorHAnsi" w:hAnsiTheme="minorHAnsi" w:cstheme="minorHAnsi"/>
                <w:sz w:val="20"/>
                <w:szCs w:val="20"/>
              </w:rPr>
              <w:t>)</w:t>
            </w:r>
          </w:p>
        </w:tc>
        <w:tc>
          <w:tcPr>
            <w:tcW w:w="4626" w:type="dxa"/>
            <w:tcBorders>
              <w:top w:val="single" w:sz="4" w:space="0" w:color="auto"/>
              <w:left w:val="single" w:sz="4" w:space="0" w:color="auto"/>
              <w:bottom w:val="single" w:sz="4" w:space="0" w:color="auto"/>
              <w:right w:val="single" w:sz="4" w:space="0" w:color="auto"/>
            </w:tcBorders>
            <w:vAlign w:val="center"/>
          </w:tcPr>
          <w:p w14:paraId="44E2B90C" w14:textId="5CB83153" w:rsidR="0004695B" w:rsidRPr="00B50735" w:rsidRDefault="0004695B" w:rsidP="0004695B">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ΤΙΤΛΟΣ ΕΡΓΟΥ</w:t>
            </w:r>
          </w:p>
        </w:tc>
      </w:tr>
      <w:tr w:rsidR="0004695B" w:rsidRPr="00B50735" w14:paraId="24475A12" w14:textId="77777777" w:rsidTr="00C224DF">
        <w:tc>
          <w:tcPr>
            <w:tcW w:w="1857" w:type="dxa"/>
            <w:tcBorders>
              <w:top w:val="single" w:sz="4" w:space="0" w:color="auto"/>
              <w:left w:val="single" w:sz="4" w:space="0" w:color="auto"/>
              <w:bottom w:val="single" w:sz="4" w:space="0" w:color="auto"/>
              <w:right w:val="single" w:sz="4" w:space="0" w:color="auto"/>
            </w:tcBorders>
            <w:vAlign w:val="center"/>
          </w:tcPr>
          <w:p w14:paraId="1BE5223A" w14:textId="77777777" w:rsidR="0004695B" w:rsidRPr="00B50735" w:rsidRDefault="0004695B" w:rsidP="0004695B">
            <w:pPr>
              <w:spacing w:before="60" w:after="60" w:line="240" w:lineRule="exact"/>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405ED267" w14:textId="77777777" w:rsidR="0004695B" w:rsidRPr="00B50735" w:rsidRDefault="0004695B" w:rsidP="0004695B">
            <w:pPr>
              <w:spacing w:before="60" w:after="60" w:line="240" w:lineRule="exact"/>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10BA9043" w14:textId="77777777" w:rsidR="0004695B" w:rsidRPr="00B50735" w:rsidRDefault="0004695B" w:rsidP="0004695B">
            <w:pPr>
              <w:spacing w:before="60" w:after="60" w:line="240" w:lineRule="exact"/>
              <w:jc w:val="center"/>
              <w:rPr>
                <w:rFonts w:asciiTheme="minorHAnsi" w:hAnsiTheme="minorHAnsi" w:cstheme="minorHAnsi"/>
                <w:b/>
                <w:bCs/>
                <w:sz w:val="20"/>
                <w:szCs w:val="20"/>
              </w:rPr>
            </w:pPr>
          </w:p>
        </w:tc>
        <w:tc>
          <w:tcPr>
            <w:tcW w:w="4626" w:type="dxa"/>
            <w:tcBorders>
              <w:top w:val="single" w:sz="4" w:space="0" w:color="auto"/>
              <w:left w:val="single" w:sz="4" w:space="0" w:color="auto"/>
              <w:bottom w:val="single" w:sz="4" w:space="0" w:color="auto"/>
              <w:right w:val="single" w:sz="4" w:space="0" w:color="auto"/>
            </w:tcBorders>
            <w:vAlign w:val="center"/>
          </w:tcPr>
          <w:p w14:paraId="603D21D2" w14:textId="77777777" w:rsidR="0004695B" w:rsidRPr="00B50735" w:rsidRDefault="0004695B" w:rsidP="0004695B">
            <w:pPr>
              <w:spacing w:before="60" w:after="60" w:line="240" w:lineRule="exact"/>
              <w:jc w:val="center"/>
              <w:rPr>
                <w:rFonts w:asciiTheme="minorHAnsi" w:hAnsiTheme="minorHAnsi" w:cstheme="minorHAnsi"/>
                <w:b/>
                <w:bCs/>
                <w:sz w:val="20"/>
                <w:szCs w:val="20"/>
              </w:rPr>
            </w:pPr>
          </w:p>
        </w:tc>
      </w:tr>
      <w:tr w:rsidR="0004695B" w:rsidRPr="00B50735" w14:paraId="453C9AE5" w14:textId="77777777" w:rsidTr="00C224DF">
        <w:tc>
          <w:tcPr>
            <w:tcW w:w="1857" w:type="dxa"/>
            <w:tcBorders>
              <w:top w:val="single" w:sz="4" w:space="0" w:color="auto"/>
              <w:left w:val="single" w:sz="4" w:space="0" w:color="auto"/>
              <w:bottom w:val="single" w:sz="4" w:space="0" w:color="auto"/>
              <w:right w:val="single" w:sz="4" w:space="0" w:color="auto"/>
            </w:tcBorders>
            <w:vAlign w:val="center"/>
          </w:tcPr>
          <w:p w14:paraId="605723C7" w14:textId="77777777" w:rsidR="0004695B" w:rsidRPr="00B50735" w:rsidRDefault="0004695B" w:rsidP="0004695B">
            <w:pPr>
              <w:spacing w:before="60" w:after="60" w:line="240" w:lineRule="exact"/>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0A046ED3" w14:textId="77777777" w:rsidR="0004695B" w:rsidRPr="00B50735" w:rsidRDefault="0004695B" w:rsidP="0004695B">
            <w:pPr>
              <w:spacing w:before="60" w:after="60" w:line="240" w:lineRule="exact"/>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671C4CD9" w14:textId="77777777" w:rsidR="0004695B" w:rsidRPr="00B50735" w:rsidRDefault="0004695B" w:rsidP="0004695B">
            <w:pPr>
              <w:spacing w:before="60" w:after="60" w:line="240" w:lineRule="exact"/>
              <w:jc w:val="center"/>
              <w:rPr>
                <w:rFonts w:asciiTheme="minorHAnsi" w:hAnsiTheme="minorHAnsi" w:cstheme="minorHAnsi"/>
                <w:b/>
                <w:bCs/>
                <w:sz w:val="20"/>
                <w:szCs w:val="20"/>
              </w:rPr>
            </w:pPr>
          </w:p>
        </w:tc>
        <w:tc>
          <w:tcPr>
            <w:tcW w:w="4626" w:type="dxa"/>
            <w:tcBorders>
              <w:top w:val="single" w:sz="4" w:space="0" w:color="auto"/>
              <w:left w:val="single" w:sz="4" w:space="0" w:color="auto"/>
              <w:bottom w:val="single" w:sz="4" w:space="0" w:color="auto"/>
              <w:right w:val="single" w:sz="4" w:space="0" w:color="auto"/>
            </w:tcBorders>
            <w:vAlign w:val="center"/>
          </w:tcPr>
          <w:p w14:paraId="43BD0383" w14:textId="77777777" w:rsidR="0004695B" w:rsidRPr="00B50735" w:rsidRDefault="0004695B" w:rsidP="0004695B">
            <w:pPr>
              <w:spacing w:before="60" w:after="60" w:line="240" w:lineRule="exact"/>
              <w:jc w:val="center"/>
              <w:rPr>
                <w:rFonts w:asciiTheme="minorHAnsi" w:hAnsiTheme="minorHAnsi" w:cstheme="minorHAnsi"/>
                <w:b/>
                <w:bCs/>
                <w:sz w:val="20"/>
                <w:szCs w:val="20"/>
              </w:rPr>
            </w:pPr>
          </w:p>
        </w:tc>
      </w:tr>
    </w:tbl>
    <w:p w14:paraId="792721AA" w14:textId="1D0D83FC" w:rsidR="009201A5" w:rsidRPr="00B50735" w:rsidRDefault="009201A5" w:rsidP="00F464D6">
      <w:pPr>
        <w:pStyle w:val="a3"/>
        <w:tabs>
          <w:tab w:val="clear" w:pos="4153"/>
          <w:tab w:val="clear" w:pos="8306"/>
        </w:tabs>
        <w:spacing w:before="60" w:after="60" w:line="240" w:lineRule="exact"/>
        <w:rPr>
          <w:rFonts w:asciiTheme="minorHAnsi" w:hAnsiTheme="minorHAnsi" w:cstheme="minorHAnsi"/>
          <w:b/>
          <w:sz w:val="20"/>
          <w:szCs w:val="20"/>
        </w:rPr>
      </w:pPr>
    </w:p>
    <w:tbl>
      <w:tblPr>
        <w:tblW w:w="9923"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2977"/>
        <w:gridCol w:w="2410"/>
        <w:gridCol w:w="1814"/>
      </w:tblGrid>
      <w:tr w:rsidR="00043451" w:rsidRPr="00B50735" w14:paraId="0EE56415" w14:textId="77777777" w:rsidTr="00C224DF">
        <w:trPr>
          <w:trHeight w:val="496"/>
        </w:trPr>
        <w:tc>
          <w:tcPr>
            <w:tcW w:w="9923" w:type="dxa"/>
            <w:gridSpan w:val="4"/>
            <w:shd w:val="clear" w:color="auto" w:fill="14558C"/>
            <w:vAlign w:val="center"/>
          </w:tcPr>
          <w:p w14:paraId="42A6AA70" w14:textId="755430DC" w:rsidR="00043451" w:rsidRPr="00B50735" w:rsidRDefault="005E2896" w:rsidP="00043451">
            <w:pPr>
              <w:spacing w:before="60" w:after="60" w:line="240" w:lineRule="exact"/>
              <w:jc w:val="center"/>
              <w:rPr>
                <w:rFonts w:asciiTheme="minorHAnsi" w:hAnsiTheme="minorHAnsi" w:cstheme="minorHAnsi"/>
                <w:b/>
                <w:bCs/>
                <w:sz w:val="20"/>
                <w:szCs w:val="20"/>
              </w:rPr>
            </w:pPr>
            <w:r w:rsidRPr="00B50735">
              <w:rPr>
                <w:rFonts w:asciiTheme="minorHAnsi" w:hAnsiTheme="minorHAnsi" w:cstheme="minorHAnsi"/>
                <w:b/>
                <w:bCs/>
                <w:color w:val="FFFFFF" w:themeColor="background1"/>
                <w:sz w:val="20"/>
                <w:szCs w:val="20"/>
              </w:rPr>
              <w:t xml:space="preserve">Α. </w:t>
            </w:r>
            <w:r w:rsidR="00043451" w:rsidRPr="00B50735">
              <w:rPr>
                <w:rFonts w:asciiTheme="minorHAnsi" w:hAnsiTheme="minorHAnsi" w:cstheme="minorHAnsi"/>
                <w:b/>
                <w:bCs/>
                <w:color w:val="FFFFFF" w:themeColor="background1"/>
                <w:sz w:val="20"/>
                <w:szCs w:val="20"/>
              </w:rPr>
              <w:t xml:space="preserve">ΣΤΟΙΧΕΙΑ ΣΧΕΔΙΟΥ ΔΙΑΚΗΡΥΞΗΣ ΔΙΑΓΩΝΙΣΜΟΥ </w:t>
            </w:r>
          </w:p>
        </w:tc>
      </w:tr>
      <w:tr w:rsidR="00043451" w:rsidRPr="00B50735" w14:paraId="69A8A5D9" w14:textId="77777777" w:rsidTr="00C224DF">
        <w:trPr>
          <w:trHeight w:val="490"/>
        </w:trPr>
        <w:tc>
          <w:tcPr>
            <w:tcW w:w="2722" w:type="dxa"/>
            <w:shd w:val="clear" w:color="auto" w:fill="DBE5F1" w:themeFill="accent1" w:themeFillTint="33"/>
            <w:vAlign w:val="center"/>
          </w:tcPr>
          <w:p w14:paraId="113D217E" w14:textId="77777777" w:rsidR="00043451" w:rsidRPr="00B50735" w:rsidRDefault="00043451" w:rsidP="00043451">
            <w:pPr>
              <w:numPr>
                <w:ilvl w:val="0"/>
                <w:numId w:val="28"/>
              </w:numPr>
              <w:spacing w:before="60" w:after="60" w:line="240" w:lineRule="exact"/>
              <w:ind w:left="201" w:hanging="201"/>
              <w:rPr>
                <w:rFonts w:asciiTheme="minorHAnsi" w:hAnsiTheme="minorHAnsi" w:cstheme="minorHAnsi"/>
                <w:b/>
                <w:sz w:val="20"/>
                <w:szCs w:val="20"/>
              </w:rPr>
            </w:pPr>
            <w:r w:rsidRPr="00B50735">
              <w:rPr>
                <w:rFonts w:asciiTheme="minorHAnsi" w:hAnsiTheme="minorHAnsi" w:cstheme="minorHAnsi"/>
                <w:b/>
                <w:sz w:val="20"/>
                <w:szCs w:val="20"/>
              </w:rPr>
              <w:t xml:space="preserve">ΤΙΤΛΟΣ ΔΙΑΚΗΡΥΞΗΣ </w:t>
            </w:r>
          </w:p>
        </w:tc>
        <w:tc>
          <w:tcPr>
            <w:tcW w:w="7201" w:type="dxa"/>
            <w:gridSpan w:val="3"/>
            <w:vAlign w:val="center"/>
          </w:tcPr>
          <w:p w14:paraId="713AAA86" w14:textId="77777777" w:rsidR="00043451" w:rsidRPr="00B50735" w:rsidRDefault="00043451" w:rsidP="00043451">
            <w:pPr>
              <w:spacing w:before="60" w:after="60" w:line="240" w:lineRule="exact"/>
              <w:rPr>
                <w:rFonts w:asciiTheme="minorHAnsi" w:hAnsiTheme="minorHAnsi" w:cstheme="minorHAnsi"/>
                <w:bCs/>
                <w:sz w:val="20"/>
                <w:szCs w:val="20"/>
              </w:rPr>
            </w:pPr>
          </w:p>
          <w:p w14:paraId="72ACC904" w14:textId="77777777" w:rsidR="00043451" w:rsidRPr="00B50735" w:rsidRDefault="00043451" w:rsidP="00043451">
            <w:pPr>
              <w:spacing w:before="60" w:after="60" w:line="240" w:lineRule="exact"/>
              <w:rPr>
                <w:rFonts w:asciiTheme="minorHAnsi" w:hAnsiTheme="minorHAnsi" w:cstheme="minorHAnsi"/>
                <w:bCs/>
                <w:sz w:val="20"/>
                <w:szCs w:val="20"/>
              </w:rPr>
            </w:pPr>
          </w:p>
        </w:tc>
      </w:tr>
      <w:tr w:rsidR="00043451" w:rsidRPr="00B50735" w14:paraId="2370817C" w14:textId="77777777" w:rsidTr="00C224DF">
        <w:trPr>
          <w:trHeight w:val="324"/>
        </w:trPr>
        <w:tc>
          <w:tcPr>
            <w:tcW w:w="2722" w:type="dxa"/>
            <w:tcBorders>
              <w:top w:val="nil"/>
            </w:tcBorders>
            <w:shd w:val="clear" w:color="auto" w:fill="DBE5F1" w:themeFill="accent1" w:themeFillTint="33"/>
            <w:vAlign w:val="center"/>
          </w:tcPr>
          <w:p w14:paraId="05EF585E" w14:textId="3EC364AA" w:rsidR="00043451" w:rsidRPr="00B50735" w:rsidRDefault="00043451" w:rsidP="00043451">
            <w:pPr>
              <w:numPr>
                <w:ilvl w:val="0"/>
                <w:numId w:val="28"/>
              </w:numPr>
              <w:spacing w:before="60" w:after="60" w:line="240" w:lineRule="exact"/>
              <w:ind w:left="201" w:hanging="201"/>
              <w:rPr>
                <w:rFonts w:asciiTheme="minorHAnsi" w:hAnsiTheme="minorHAnsi" w:cstheme="minorHAnsi"/>
                <w:b/>
                <w:bCs/>
                <w:sz w:val="20"/>
                <w:szCs w:val="20"/>
              </w:rPr>
            </w:pPr>
            <w:r w:rsidRPr="00B50735">
              <w:rPr>
                <w:rFonts w:asciiTheme="minorHAnsi" w:hAnsiTheme="minorHAnsi" w:cstheme="minorHAnsi"/>
                <w:b/>
                <w:sz w:val="20"/>
                <w:szCs w:val="20"/>
              </w:rPr>
              <w:t>ΑΝΑΘΕΤΟΥΣΑ ΑΡΧΗ</w:t>
            </w:r>
            <w:r w:rsidR="005017E9" w:rsidRPr="00B50735">
              <w:rPr>
                <w:rFonts w:asciiTheme="minorHAnsi" w:hAnsiTheme="minorHAnsi" w:cstheme="minorHAnsi"/>
                <w:b/>
                <w:sz w:val="20"/>
                <w:szCs w:val="20"/>
              </w:rPr>
              <w:t>/ ΑΝΑΘΕΤΩΝ ΦΟΡΕΑΣ</w:t>
            </w:r>
          </w:p>
        </w:tc>
        <w:tc>
          <w:tcPr>
            <w:tcW w:w="7201" w:type="dxa"/>
            <w:gridSpan w:val="3"/>
            <w:vAlign w:val="center"/>
          </w:tcPr>
          <w:p w14:paraId="4A1DBC27" w14:textId="77777777" w:rsidR="00043451" w:rsidRPr="00B50735" w:rsidRDefault="00043451" w:rsidP="00043451">
            <w:pPr>
              <w:spacing w:before="60" w:after="60" w:line="240" w:lineRule="exact"/>
              <w:rPr>
                <w:rFonts w:asciiTheme="minorHAnsi" w:hAnsiTheme="minorHAnsi" w:cstheme="minorHAnsi"/>
                <w:bCs/>
                <w:sz w:val="20"/>
                <w:szCs w:val="20"/>
              </w:rPr>
            </w:pPr>
          </w:p>
          <w:p w14:paraId="71C8123C" w14:textId="77777777" w:rsidR="00043451" w:rsidRPr="00B50735" w:rsidRDefault="00043451" w:rsidP="00043451">
            <w:pPr>
              <w:spacing w:before="60" w:after="60" w:line="240" w:lineRule="exact"/>
              <w:rPr>
                <w:rFonts w:asciiTheme="minorHAnsi" w:hAnsiTheme="minorHAnsi" w:cstheme="minorHAnsi"/>
                <w:bCs/>
                <w:sz w:val="20"/>
                <w:szCs w:val="20"/>
              </w:rPr>
            </w:pPr>
          </w:p>
        </w:tc>
      </w:tr>
      <w:tr w:rsidR="00937049" w:rsidRPr="00B50735" w14:paraId="25A92025" w14:textId="77777777" w:rsidTr="00C224DF">
        <w:tblPrEx>
          <w:tblLook w:val="0000" w:firstRow="0" w:lastRow="0" w:firstColumn="0" w:lastColumn="0" w:noHBand="0" w:noVBand="0"/>
        </w:tblPrEx>
        <w:trPr>
          <w:trHeight w:val="278"/>
        </w:trPr>
        <w:tc>
          <w:tcPr>
            <w:tcW w:w="2722" w:type="dxa"/>
            <w:vMerge w:val="restart"/>
            <w:tcBorders>
              <w:top w:val="nil"/>
            </w:tcBorders>
            <w:shd w:val="clear" w:color="auto" w:fill="DBE5F1" w:themeFill="accent1" w:themeFillTint="33"/>
            <w:vAlign w:val="center"/>
          </w:tcPr>
          <w:p w14:paraId="2E2424ED" w14:textId="77777777" w:rsidR="00937049" w:rsidRPr="00B50735" w:rsidRDefault="00937049" w:rsidP="00043451">
            <w:pPr>
              <w:numPr>
                <w:ilvl w:val="0"/>
                <w:numId w:val="28"/>
              </w:numPr>
              <w:spacing w:before="60" w:after="60" w:line="240" w:lineRule="exact"/>
              <w:ind w:left="201" w:hanging="201"/>
              <w:rPr>
                <w:rFonts w:asciiTheme="minorHAnsi" w:hAnsiTheme="minorHAnsi" w:cstheme="minorHAnsi"/>
                <w:bCs/>
                <w:sz w:val="20"/>
                <w:szCs w:val="20"/>
              </w:rPr>
            </w:pPr>
            <w:r w:rsidRPr="00B50735">
              <w:rPr>
                <w:rFonts w:asciiTheme="minorHAnsi" w:hAnsiTheme="minorHAnsi" w:cstheme="minorHAnsi"/>
                <w:b/>
                <w:sz w:val="20"/>
                <w:szCs w:val="20"/>
              </w:rPr>
              <w:t>ΕΚΤΙΜΩΜΕΝΗ ΑΞΙΑ ΣΥΜΒΑΣΗΣ</w:t>
            </w:r>
          </w:p>
        </w:tc>
        <w:tc>
          <w:tcPr>
            <w:tcW w:w="2977" w:type="dxa"/>
            <w:shd w:val="clear" w:color="auto" w:fill="auto"/>
            <w:vAlign w:val="center"/>
          </w:tcPr>
          <w:p w14:paraId="3BA95863" w14:textId="10751F5B" w:rsidR="00937049" w:rsidRPr="00B50735" w:rsidRDefault="00BF1EDB" w:rsidP="00043451">
            <w:pPr>
              <w:spacing w:before="60" w:after="60" w:line="240" w:lineRule="exact"/>
              <w:rPr>
                <w:rFonts w:asciiTheme="minorHAnsi" w:hAnsiTheme="minorHAnsi" w:cstheme="minorHAnsi"/>
                <w:sz w:val="20"/>
                <w:szCs w:val="20"/>
              </w:rPr>
            </w:pPr>
            <w:r>
              <w:rPr>
                <w:rFonts w:asciiTheme="minorHAnsi" w:hAnsiTheme="minorHAnsi" w:cstheme="minorHAnsi"/>
                <w:sz w:val="20"/>
                <w:szCs w:val="20"/>
              </w:rPr>
              <w:t>ΔΑΠΑΝΗ</w:t>
            </w:r>
          </w:p>
        </w:tc>
        <w:tc>
          <w:tcPr>
            <w:tcW w:w="2410" w:type="dxa"/>
            <w:vAlign w:val="center"/>
          </w:tcPr>
          <w:p w14:paraId="6AB0A1F5" w14:textId="77777777" w:rsidR="00937049" w:rsidRPr="00B50735" w:rsidRDefault="00937049" w:rsidP="00043451">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 xml:space="preserve">ΧΩΡΙΣ ΦΠΑ </w:t>
            </w:r>
          </w:p>
        </w:tc>
        <w:tc>
          <w:tcPr>
            <w:tcW w:w="1814" w:type="dxa"/>
            <w:vAlign w:val="center"/>
          </w:tcPr>
          <w:p w14:paraId="15422599" w14:textId="77777777" w:rsidR="00937049" w:rsidRPr="00B50735" w:rsidRDefault="00937049" w:rsidP="00043451">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ΜΕ ΦΠΑ</w:t>
            </w:r>
          </w:p>
        </w:tc>
      </w:tr>
      <w:tr w:rsidR="008C7E44" w:rsidRPr="00B50735" w14:paraId="246FD34E" w14:textId="77777777" w:rsidTr="004409FF">
        <w:tblPrEx>
          <w:tblLook w:val="0000" w:firstRow="0" w:lastRow="0" w:firstColumn="0" w:lastColumn="0" w:noHBand="0" w:noVBand="0"/>
        </w:tblPrEx>
        <w:trPr>
          <w:trHeight w:val="230"/>
        </w:trPr>
        <w:tc>
          <w:tcPr>
            <w:tcW w:w="2722" w:type="dxa"/>
            <w:vMerge/>
            <w:shd w:val="clear" w:color="auto" w:fill="DBE5F1" w:themeFill="accent1" w:themeFillTint="33"/>
            <w:vAlign w:val="center"/>
          </w:tcPr>
          <w:p w14:paraId="644302CE" w14:textId="77777777" w:rsidR="008C7E44" w:rsidRPr="00B50735" w:rsidRDefault="008C7E44" w:rsidP="008C7E44">
            <w:pPr>
              <w:spacing w:before="60" w:after="60" w:line="240" w:lineRule="exact"/>
              <w:rPr>
                <w:rFonts w:asciiTheme="minorHAnsi" w:hAnsiTheme="minorHAnsi"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79CF9118" w14:textId="4D870300" w:rsidR="008C7E44" w:rsidRPr="00B50735" w:rsidRDefault="008C7E44" w:rsidP="008C7E44">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3.1</w:t>
            </w:r>
            <w:r w:rsidRPr="00B50735">
              <w:rPr>
                <w:rFonts w:asciiTheme="minorHAnsi" w:hAnsiTheme="minorHAnsi" w:cstheme="minorHAnsi"/>
                <w:sz w:val="20"/>
                <w:szCs w:val="20"/>
                <w:lang w:val="en-US"/>
              </w:rPr>
              <w:t>.</w:t>
            </w:r>
            <w:r w:rsidRPr="00B50735">
              <w:rPr>
                <w:rFonts w:asciiTheme="minorHAnsi" w:hAnsiTheme="minorHAnsi" w:cstheme="minorHAnsi"/>
                <w:sz w:val="20"/>
                <w:szCs w:val="20"/>
              </w:rPr>
              <w:t xml:space="preserve"> ΣΥΜΜΕΤΟΧΗ ΤΑΑ</w:t>
            </w:r>
          </w:p>
        </w:tc>
        <w:tc>
          <w:tcPr>
            <w:tcW w:w="2410" w:type="dxa"/>
            <w:vAlign w:val="center"/>
          </w:tcPr>
          <w:p w14:paraId="2AFE3404" w14:textId="77777777" w:rsidR="008C7E44" w:rsidRPr="00B50735" w:rsidRDefault="008C7E44" w:rsidP="008C7E44">
            <w:pPr>
              <w:spacing w:before="60" w:after="60" w:line="240" w:lineRule="exact"/>
              <w:jc w:val="right"/>
              <w:rPr>
                <w:rFonts w:asciiTheme="minorHAnsi" w:hAnsiTheme="minorHAnsi" w:cstheme="minorHAnsi"/>
                <w:sz w:val="20"/>
                <w:szCs w:val="20"/>
              </w:rPr>
            </w:pPr>
          </w:p>
        </w:tc>
        <w:tc>
          <w:tcPr>
            <w:tcW w:w="1814" w:type="dxa"/>
            <w:shd w:val="clear" w:color="auto" w:fill="auto"/>
            <w:vAlign w:val="center"/>
          </w:tcPr>
          <w:p w14:paraId="751E3F50" w14:textId="77777777" w:rsidR="008C7E44" w:rsidRPr="00B50735" w:rsidRDefault="008C7E44" w:rsidP="008C7E44">
            <w:pPr>
              <w:spacing w:before="60" w:after="60" w:line="240" w:lineRule="exact"/>
              <w:jc w:val="right"/>
              <w:rPr>
                <w:rFonts w:asciiTheme="minorHAnsi" w:hAnsiTheme="minorHAnsi" w:cstheme="minorHAnsi"/>
                <w:sz w:val="20"/>
                <w:szCs w:val="20"/>
              </w:rPr>
            </w:pPr>
          </w:p>
        </w:tc>
      </w:tr>
      <w:tr w:rsidR="008C7E44" w:rsidRPr="00B50735" w14:paraId="708BCFA9" w14:textId="77777777" w:rsidTr="004409FF">
        <w:tblPrEx>
          <w:tblLook w:val="0000" w:firstRow="0" w:lastRow="0" w:firstColumn="0" w:lastColumn="0" w:noHBand="0" w:noVBand="0"/>
        </w:tblPrEx>
        <w:trPr>
          <w:trHeight w:val="230"/>
        </w:trPr>
        <w:tc>
          <w:tcPr>
            <w:tcW w:w="2722" w:type="dxa"/>
            <w:vMerge/>
            <w:shd w:val="clear" w:color="auto" w:fill="DBE5F1" w:themeFill="accent1" w:themeFillTint="33"/>
            <w:vAlign w:val="center"/>
          </w:tcPr>
          <w:p w14:paraId="710A18E5" w14:textId="77777777" w:rsidR="008C7E44" w:rsidRPr="00B50735" w:rsidRDefault="008C7E44" w:rsidP="008C7E44">
            <w:pPr>
              <w:spacing w:before="60" w:after="60" w:line="240" w:lineRule="exact"/>
              <w:rPr>
                <w:rFonts w:asciiTheme="minorHAnsi" w:hAnsiTheme="minorHAnsi"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B6A06EC" w14:textId="1ED64A55" w:rsidR="008C7E44" w:rsidRPr="00B50735" w:rsidRDefault="008C7E44" w:rsidP="008C7E44">
            <w:pPr>
              <w:spacing w:before="60" w:after="60" w:line="240" w:lineRule="exact"/>
              <w:ind w:left="397" w:hanging="397"/>
              <w:rPr>
                <w:rFonts w:asciiTheme="minorHAnsi" w:hAnsiTheme="minorHAnsi" w:cstheme="minorHAnsi"/>
                <w:sz w:val="20"/>
                <w:szCs w:val="20"/>
              </w:rPr>
            </w:pPr>
            <w:r w:rsidRPr="00B50735">
              <w:rPr>
                <w:rFonts w:asciiTheme="minorHAnsi" w:hAnsiTheme="minorHAnsi" w:cstheme="minorHAnsi"/>
                <w:sz w:val="20"/>
                <w:szCs w:val="20"/>
              </w:rPr>
              <w:t>3.2.</w:t>
            </w:r>
            <w:r w:rsidRPr="00B50735">
              <w:rPr>
                <w:rFonts w:asciiTheme="minorHAnsi" w:hAnsiTheme="minorHAnsi" w:cstheme="minorHAnsi"/>
                <w:sz w:val="20"/>
                <w:szCs w:val="20"/>
              </w:rPr>
              <w:tab/>
              <w:t>ΣΥΜΜΕΤΟΧΗ ΑΛΛΟΥ ΤΑΜΕΙΟΥ/ΠΡΟΓΡΑΜΜΑΤΟΣ ΤΗΣ ΕΕ</w:t>
            </w:r>
          </w:p>
        </w:tc>
        <w:tc>
          <w:tcPr>
            <w:tcW w:w="2410" w:type="dxa"/>
            <w:vAlign w:val="center"/>
          </w:tcPr>
          <w:p w14:paraId="1D985DC9" w14:textId="77777777" w:rsidR="008C7E44" w:rsidRPr="00B50735" w:rsidRDefault="008C7E44" w:rsidP="008C7E44">
            <w:pPr>
              <w:spacing w:before="60" w:after="60" w:line="240" w:lineRule="exact"/>
              <w:jc w:val="right"/>
              <w:rPr>
                <w:rFonts w:asciiTheme="minorHAnsi" w:hAnsiTheme="minorHAnsi" w:cstheme="minorHAnsi"/>
                <w:sz w:val="20"/>
                <w:szCs w:val="20"/>
              </w:rPr>
            </w:pPr>
          </w:p>
        </w:tc>
        <w:tc>
          <w:tcPr>
            <w:tcW w:w="1814" w:type="dxa"/>
            <w:shd w:val="clear" w:color="auto" w:fill="auto"/>
            <w:vAlign w:val="center"/>
          </w:tcPr>
          <w:p w14:paraId="79529785" w14:textId="77777777" w:rsidR="008C7E44" w:rsidRPr="00B50735" w:rsidRDefault="008C7E44" w:rsidP="008C7E44">
            <w:pPr>
              <w:spacing w:before="60" w:after="60" w:line="240" w:lineRule="exact"/>
              <w:jc w:val="right"/>
              <w:rPr>
                <w:rFonts w:asciiTheme="minorHAnsi" w:hAnsiTheme="minorHAnsi" w:cstheme="minorHAnsi"/>
                <w:sz w:val="20"/>
                <w:szCs w:val="20"/>
              </w:rPr>
            </w:pPr>
          </w:p>
        </w:tc>
      </w:tr>
      <w:tr w:rsidR="008C7E44" w:rsidRPr="00B50735" w14:paraId="2ED7C709" w14:textId="77777777" w:rsidTr="004409FF">
        <w:tblPrEx>
          <w:tblLook w:val="0000" w:firstRow="0" w:lastRow="0" w:firstColumn="0" w:lastColumn="0" w:noHBand="0" w:noVBand="0"/>
        </w:tblPrEx>
        <w:trPr>
          <w:trHeight w:val="230"/>
        </w:trPr>
        <w:tc>
          <w:tcPr>
            <w:tcW w:w="2722" w:type="dxa"/>
            <w:vMerge/>
            <w:shd w:val="clear" w:color="auto" w:fill="DBE5F1" w:themeFill="accent1" w:themeFillTint="33"/>
            <w:vAlign w:val="center"/>
          </w:tcPr>
          <w:p w14:paraId="3EAA7A75" w14:textId="77777777" w:rsidR="008C7E44" w:rsidRPr="00B50735" w:rsidRDefault="008C7E44" w:rsidP="008C7E44">
            <w:pPr>
              <w:spacing w:before="60" w:after="60" w:line="240" w:lineRule="exact"/>
              <w:rPr>
                <w:rFonts w:asciiTheme="minorHAnsi" w:hAnsiTheme="minorHAnsi"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D28C248" w14:textId="5F18CDD8" w:rsidR="008C7E44" w:rsidRPr="00B50735" w:rsidRDefault="008C7E44" w:rsidP="008C7E44">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3.3</w:t>
            </w:r>
            <w:r w:rsidRPr="00B50735">
              <w:rPr>
                <w:rFonts w:asciiTheme="minorHAnsi" w:hAnsiTheme="minorHAnsi" w:cstheme="minorHAnsi"/>
                <w:sz w:val="20"/>
                <w:szCs w:val="20"/>
                <w:lang w:val="en-US"/>
              </w:rPr>
              <w:t>.</w:t>
            </w:r>
            <w:r w:rsidRPr="00B50735">
              <w:rPr>
                <w:rFonts w:asciiTheme="minorHAnsi" w:hAnsiTheme="minorHAnsi" w:cstheme="minorHAnsi"/>
                <w:sz w:val="20"/>
                <w:szCs w:val="20"/>
              </w:rPr>
              <w:t xml:space="preserve">  ΙΔΙΑ ΣΥΜΜΕΤΟΧΗ</w:t>
            </w:r>
          </w:p>
        </w:tc>
        <w:tc>
          <w:tcPr>
            <w:tcW w:w="2410" w:type="dxa"/>
            <w:vAlign w:val="center"/>
          </w:tcPr>
          <w:p w14:paraId="0FB20D97" w14:textId="77777777" w:rsidR="008C7E44" w:rsidRPr="00B50735" w:rsidRDefault="008C7E44" w:rsidP="008C7E44">
            <w:pPr>
              <w:spacing w:before="60" w:after="60" w:line="240" w:lineRule="exact"/>
              <w:jc w:val="right"/>
              <w:rPr>
                <w:rFonts w:asciiTheme="minorHAnsi" w:hAnsiTheme="minorHAnsi" w:cstheme="minorHAnsi"/>
                <w:sz w:val="20"/>
                <w:szCs w:val="20"/>
              </w:rPr>
            </w:pPr>
          </w:p>
        </w:tc>
        <w:tc>
          <w:tcPr>
            <w:tcW w:w="1814" w:type="dxa"/>
            <w:shd w:val="clear" w:color="auto" w:fill="auto"/>
            <w:vAlign w:val="center"/>
          </w:tcPr>
          <w:p w14:paraId="3CC00DA2" w14:textId="77777777" w:rsidR="008C7E44" w:rsidRPr="00B50735" w:rsidRDefault="008C7E44" w:rsidP="008C7E44">
            <w:pPr>
              <w:spacing w:before="60" w:after="60" w:line="240" w:lineRule="exact"/>
              <w:jc w:val="right"/>
              <w:rPr>
                <w:rFonts w:asciiTheme="minorHAnsi" w:hAnsiTheme="minorHAnsi" w:cstheme="minorHAnsi"/>
                <w:sz w:val="20"/>
                <w:szCs w:val="20"/>
              </w:rPr>
            </w:pPr>
          </w:p>
        </w:tc>
      </w:tr>
      <w:tr w:rsidR="008C7E44" w:rsidRPr="00B50735" w14:paraId="38714F30" w14:textId="77777777" w:rsidTr="004409FF">
        <w:tblPrEx>
          <w:tblLook w:val="0000" w:firstRow="0" w:lastRow="0" w:firstColumn="0" w:lastColumn="0" w:noHBand="0" w:noVBand="0"/>
        </w:tblPrEx>
        <w:trPr>
          <w:trHeight w:val="230"/>
        </w:trPr>
        <w:tc>
          <w:tcPr>
            <w:tcW w:w="2722" w:type="dxa"/>
            <w:vMerge/>
            <w:shd w:val="clear" w:color="auto" w:fill="DBE5F1" w:themeFill="accent1" w:themeFillTint="33"/>
            <w:vAlign w:val="center"/>
          </w:tcPr>
          <w:p w14:paraId="2B1D19E5" w14:textId="77777777" w:rsidR="008C7E44" w:rsidRPr="00B50735" w:rsidRDefault="008C7E44" w:rsidP="008C7E44">
            <w:pPr>
              <w:spacing w:before="60" w:after="60" w:line="240" w:lineRule="exact"/>
              <w:rPr>
                <w:rFonts w:asciiTheme="minorHAnsi" w:hAnsiTheme="minorHAnsi"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67723B6" w14:textId="559DBFFE" w:rsidR="008C7E44" w:rsidRPr="00B50735" w:rsidRDefault="008C7E44" w:rsidP="008C7E44">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3.4.  ΣΥΝΟΛΟ</w:t>
            </w:r>
          </w:p>
        </w:tc>
        <w:tc>
          <w:tcPr>
            <w:tcW w:w="2410" w:type="dxa"/>
            <w:vAlign w:val="center"/>
          </w:tcPr>
          <w:p w14:paraId="73A1B576" w14:textId="77777777" w:rsidR="008C7E44" w:rsidRPr="00B50735" w:rsidRDefault="008C7E44" w:rsidP="008C7E44">
            <w:pPr>
              <w:spacing w:before="60" w:after="60" w:line="240" w:lineRule="exact"/>
              <w:jc w:val="right"/>
              <w:rPr>
                <w:rFonts w:asciiTheme="minorHAnsi" w:hAnsiTheme="minorHAnsi" w:cstheme="minorHAnsi"/>
                <w:sz w:val="20"/>
                <w:szCs w:val="20"/>
              </w:rPr>
            </w:pPr>
          </w:p>
        </w:tc>
        <w:tc>
          <w:tcPr>
            <w:tcW w:w="1814" w:type="dxa"/>
            <w:shd w:val="clear" w:color="auto" w:fill="auto"/>
            <w:vAlign w:val="center"/>
          </w:tcPr>
          <w:p w14:paraId="1DBB607D" w14:textId="77777777" w:rsidR="008C7E44" w:rsidRPr="00B50735" w:rsidRDefault="008C7E44" w:rsidP="008C7E44">
            <w:pPr>
              <w:spacing w:before="60" w:after="60" w:line="240" w:lineRule="exact"/>
              <w:jc w:val="right"/>
              <w:rPr>
                <w:rFonts w:asciiTheme="minorHAnsi" w:hAnsiTheme="minorHAnsi" w:cstheme="minorHAnsi"/>
                <w:sz w:val="20"/>
                <w:szCs w:val="20"/>
              </w:rPr>
            </w:pPr>
          </w:p>
        </w:tc>
      </w:tr>
      <w:tr w:rsidR="00043451" w:rsidRPr="00B50735" w14:paraId="3AE5662A" w14:textId="77777777" w:rsidTr="00C224DF">
        <w:tblPrEx>
          <w:tblLook w:val="0000" w:firstRow="0" w:lastRow="0" w:firstColumn="0" w:lastColumn="0" w:noHBand="0" w:noVBand="0"/>
        </w:tblPrEx>
        <w:trPr>
          <w:trHeight w:val="230"/>
        </w:trPr>
        <w:tc>
          <w:tcPr>
            <w:tcW w:w="2722" w:type="dxa"/>
            <w:tcBorders>
              <w:top w:val="nil"/>
            </w:tcBorders>
            <w:shd w:val="clear" w:color="auto" w:fill="DBE5F1" w:themeFill="accent1" w:themeFillTint="33"/>
            <w:vAlign w:val="center"/>
          </w:tcPr>
          <w:p w14:paraId="26FB6D2D" w14:textId="77777777" w:rsidR="00043451" w:rsidRPr="00B50735" w:rsidRDefault="00043451" w:rsidP="00043451">
            <w:pPr>
              <w:numPr>
                <w:ilvl w:val="0"/>
                <w:numId w:val="28"/>
              </w:numPr>
              <w:spacing w:before="60" w:after="60" w:line="240" w:lineRule="exact"/>
              <w:ind w:left="198" w:hanging="198"/>
              <w:rPr>
                <w:rFonts w:asciiTheme="minorHAnsi" w:hAnsiTheme="minorHAnsi" w:cstheme="minorHAnsi"/>
                <w:b/>
                <w:sz w:val="20"/>
                <w:szCs w:val="20"/>
              </w:rPr>
            </w:pPr>
            <w:r w:rsidRPr="00B50735">
              <w:rPr>
                <w:rFonts w:asciiTheme="minorHAnsi" w:hAnsiTheme="minorHAnsi" w:cstheme="minorHAnsi"/>
                <w:b/>
                <w:sz w:val="20"/>
                <w:szCs w:val="20"/>
              </w:rPr>
              <w:t>ΗΜΕΡΟΜΗΝΙΑ ΥΠΟΒΟΛΗΣ ΤΕΥΧΩΝ ΔΙΑΚΗΡΥΞΗΣ</w:t>
            </w:r>
          </w:p>
        </w:tc>
        <w:tc>
          <w:tcPr>
            <w:tcW w:w="2977" w:type="dxa"/>
            <w:vAlign w:val="center"/>
          </w:tcPr>
          <w:p w14:paraId="16982713" w14:textId="77777777" w:rsidR="00043451" w:rsidRPr="00B50735" w:rsidRDefault="00043451" w:rsidP="00043451">
            <w:pPr>
              <w:spacing w:before="60" w:after="60" w:line="240" w:lineRule="exact"/>
              <w:rPr>
                <w:rFonts w:asciiTheme="minorHAnsi" w:hAnsiTheme="minorHAnsi" w:cstheme="minorHAnsi"/>
                <w:sz w:val="20"/>
                <w:szCs w:val="20"/>
              </w:rPr>
            </w:pPr>
          </w:p>
        </w:tc>
        <w:tc>
          <w:tcPr>
            <w:tcW w:w="2410" w:type="dxa"/>
            <w:vAlign w:val="center"/>
          </w:tcPr>
          <w:p w14:paraId="661FC191" w14:textId="77777777" w:rsidR="00043451" w:rsidRPr="00B50735" w:rsidRDefault="00043451" w:rsidP="00043451">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ΑΡΙΘΜΟΣ ΠΡΟΕΓΚΡΙΣΗΣ ΔΙΑΚΗΡΥΞΗΣ</w:t>
            </w:r>
          </w:p>
        </w:tc>
        <w:tc>
          <w:tcPr>
            <w:tcW w:w="1814" w:type="dxa"/>
            <w:vAlign w:val="center"/>
          </w:tcPr>
          <w:p w14:paraId="6B51C452" w14:textId="77777777" w:rsidR="00043451" w:rsidRPr="00B50735" w:rsidRDefault="00043451" w:rsidP="00043451">
            <w:pPr>
              <w:spacing w:before="60" w:after="60" w:line="240" w:lineRule="exact"/>
              <w:jc w:val="right"/>
              <w:rPr>
                <w:rFonts w:asciiTheme="minorHAnsi" w:hAnsiTheme="minorHAnsi" w:cstheme="minorHAnsi"/>
                <w:sz w:val="20"/>
                <w:szCs w:val="20"/>
              </w:rPr>
            </w:pPr>
          </w:p>
        </w:tc>
      </w:tr>
      <w:tr w:rsidR="00043451" w:rsidRPr="00B50735" w14:paraId="2498BC26" w14:textId="77777777" w:rsidTr="00C224DF">
        <w:tblPrEx>
          <w:tblLook w:val="0000" w:firstRow="0" w:lastRow="0" w:firstColumn="0" w:lastColumn="0" w:noHBand="0" w:noVBand="0"/>
        </w:tblPrEx>
        <w:tc>
          <w:tcPr>
            <w:tcW w:w="2722" w:type="dxa"/>
            <w:vMerge w:val="restart"/>
            <w:tcBorders>
              <w:top w:val="nil"/>
            </w:tcBorders>
            <w:shd w:val="clear" w:color="auto" w:fill="DBE5F1" w:themeFill="accent1" w:themeFillTint="33"/>
          </w:tcPr>
          <w:p w14:paraId="0D8D3426" w14:textId="77777777" w:rsidR="00043451" w:rsidRPr="00B50735" w:rsidRDefault="00043451" w:rsidP="00043451">
            <w:pPr>
              <w:numPr>
                <w:ilvl w:val="0"/>
                <w:numId w:val="28"/>
              </w:numPr>
              <w:spacing w:before="60" w:after="60" w:line="240" w:lineRule="exact"/>
              <w:ind w:left="201" w:hanging="201"/>
              <w:rPr>
                <w:rFonts w:asciiTheme="minorHAnsi" w:hAnsiTheme="minorHAnsi" w:cstheme="minorHAnsi"/>
                <w:b/>
                <w:sz w:val="20"/>
                <w:szCs w:val="20"/>
              </w:rPr>
            </w:pPr>
            <w:r w:rsidRPr="00B50735">
              <w:rPr>
                <w:rFonts w:asciiTheme="minorHAnsi" w:hAnsiTheme="minorHAnsi" w:cstheme="minorHAnsi"/>
                <w:b/>
                <w:sz w:val="20"/>
                <w:szCs w:val="20"/>
              </w:rPr>
              <w:t>ΥΠΟΒΛΗΘΕΝΤΑ</w:t>
            </w:r>
            <w:r w:rsidRPr="00B50735">
              <w:rPr>
                <w:rFonts w:asciiTheme="minorHAnsi" w:hAnsiTheme="minorHAnsi" w:cstheme="minorHAnsi"/>
                <w:b/>
                <w:bCs/>
                <w:sz w:val="20"/>
                <w:szCs w:val="20"/>
              </w:rPr>
              <w:t xml:space="preserve"> ΣΤΟΙΧΕΙΑ </w:t>
            </w:r>
          </w:p>
        </w:tc>
        <w:tc>
          <w:tcPr>
            <w:tcW w:w="2977" w:type="dxa"/>
            <w:shd w:val="clear" w:color="auto" w:fill="auto"/>
            <w:vAlign w:val="center"/>
          </w:tcPr>
          <w:p w14:paraId="7D1655F1" w14:textId="77777777" w:rsidR="00043451" w:rsidRPr="00B50735" w:rsidRDefault="00043451" w:rsidP="00043451">
            <w:pPr>
              <w:spacing w:before="60" w:after="60" w:line="240" w:lineRule="exact"/>
              <w:rPr>
                <w:rFonts w:asciiTheme="minorHAnsi" w:hAnsiTheme="minorHAnsi" w:cstheme="minorHAnsi"/>
                <w:sz w:val="20"/>
                <w:szCs w:val="20"/>
              </w:rPr>
            </w:pPr>
          </w:p>
        </w:tc>
        <w:tc>
          <w:tcPr>
            <w:tcW w:w="2410" w:type="dxa"/>
            <w:vAlign w:val="center"/>
          </w:tcPr>
          <w:p w14:paraId="5CEBEAF8" w14:textId="77777777" w:rsidR="00043451" w:rsidRPr="00B50735" w:rsidRDefault="00043451" w:rsidP="00043451">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ΝΑΙ</w:t>
            </w:r>
          </w:p>
        </w:tc>
        <w:tc>
          <w:tcPr>
            <w:tcW w:w="1814" w:type="dxa"/>
            <w:vAlign w:val="center"/>
          </w:tcPr>
          <w:p w14:paraId="61A22600" w14:textId="77777777" w:rsidR="00043451" w:rsidRPr="00B50735" w:rsidRDefault="00043451" w:rsidP="00043451">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ΟΧΙ</w:t>
            </w:r>
          </w:p>
        </w:tc>
      </w:tr>
      <w:tr w:rsidR="005E282C" w:rsidRPr="00B50735" w14:paraId="2956EE91" w14:textId="77777777" w:rsidTr="00C224DF">
        <w:tblPrEx>
          <w:tblLook w:val="0000" w:firstRow="0" w:lastRow="0" w:firstColumn="0" w:lastColumn="0" w:noHBand="0" w:noVBand="0"/>
        </w:tblPrEx>
        <w:tc>
          <w:tcPr>
            <w:tcW w:w="2722" w:type="dxa"/>
            <w:vMerge/>
            <w:tcBorders>
              <w:top w:val="nil"/>
            </w:tcBorders>
            <w:shd w:val="clear" w:color="auto" w:fill="DBE5F1" w:themeFill="accent1" w:themeFillTint="33"/>
            <w:vAlign w:val="center"/>
          </w:tcPr>
          <w:p w14:paraId="1276B1BC" w14:textId="77777777" w:rsidR="00043451" w:rsidRPr="00B50735" w:rsidRDefault="00043451" w:rsidP="00043451">
            <w:pPr>
              <w:spacing w:before="60" w:after="60" w:line="240" w:lineRule="exact"/>
              <w:rPr>
                <w:rFonts w:asciiTheme="minorHAnsi" w:hAnsiTheme="minorHAnsi" w:cstheme="minorHAnsi"/>
                <w:sz w:val="20"/>
                <w:szCs w:val="20"/>
              </w:rPr>
            </w:pPr>
          </w:p>
        </w:tc>
        <w:tc>
          <w:tcPr>
            <w:tcW w:w="2977" w:type="dxa"/>
            <w:vAlign w:val="center"/>
          </w:tcPr>
          <w:p w14:paraId="6E8D280D" w14:textId="4574FC78" w:rsidR="00043451" w:rsidRPr="00B50735" w:rsidRDefault="00043451" w:rsidP="00043451">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Στοιχεία προκαταρκτικής διαβούλευσης</w:t>
            </w:r>
            <w:r w:rsidR="00C91950">
              <w:rPr>
                <w:rFonts w:ascii="Calibri" w:hAnsi="Calibri" w:cs="Calibri"/>
                <w:sz w:val="20"/>
                <w:szCs w:val="20"/>
              </w:rPr>
              <w:t>, εφόσον διενεργήθηκε</w:t>
            </w:r>
            <w:r w:rsidRPr="00B50735">
              <w:rPr>
                <w:rFonts w:asciiTheme="minorHAnsi" w:hAnsiTheme="minorHAnsi" w:cstheme="minorHAnsi"/>
                <w:sz w:val="20"/>
                <w:szCs w:val="20"/>
              </w:rPr>
              <w:t xml:space="preserve"> (ειδική πρόσκληση, παρατηρήσεις)</w:t>
            </w:r>
          </w:p>
        </w:tc>
        <w:tc>
          <w:tcPr>
            <w:tcW w:w="2410" w:type="dxa"/>
            <w:vAlign w:val="center"/>
          </w:tcPr>
          <w:p w14:paraId="384661C0" w14:textId="77777777" w:rsidR="00043451" w:rsidRPr="00B50735" w:rsidRDefault="00043451" w:rsidP="00043451">
            <w:pPr>
              <w:spacing w:before="60" w:after="60" w:line="240" w:lineRule="exact"/>
              <w:jc w:val="right"/>
              <w:rPr>
                <w:rFonts w:asciiTheme="minorHAnsi" w:hAnsiTheme="minorHAnsi" w:cstheme="minorHAnsi"/>
                <w:sz w:val="20"/>
                <w:szCs w:val="20"/>
              </w:rPr>
            </w:pPr>
          </w:p>
        </w:tc>
        <w:tc>
          <w:tcPr>
            <w:tcW w:w="1814" w:type="dxa"/>
            <w:vAlign w:val="center"/>
          </w:tcPr>
          <w:p w14:paraId="7F20D34B" w14:textId="77777777" w:rsidR="00043451" w:rsidRPr="00B50735" w:rsidRDefault="00043451" w:rsidP="00043451">
            <w:pPr>
              <w:spacing w:before="60" w:after="60" w:line="240" w:lineRule="exact"/>
              <w:jc w:val="right"/>
              <w:rPr>
                <w:rFonts w:asciiTheme="minorHAnsi" w:hAnsiTheme="minorHAnsi" w:cstheme="minorHAnsi"/>
                <w:sz w:val="20"/>
                <w:szCs w:val="20"/>
              </w:rPr>
            </w:pPr>
          </w:p>
        </w:tc>
      </w:tr>
      <w:tr w:rsidR="00043451" w:rsidRPr="00B50735" w14:paraId="26EADE94" w14:textId="77777777" w:rsidTr="00C224DF">
        <w:tblPrEx>
          <w:tblLook w:val="0000" w:firstRow="0" w:lastRow="0" w:firstColumn="0" w:lastColumn="0" w:noHBand="0" w:noVBand="0"/>
        </w:tblPrEx>
        <w:tc>
          <w:tcPr>
            <w:tcW w:w="2722" w:type="dxa"/>
            <w:vMerge/>
            <w:tcBorders>
              <w:top w:val="nil"/>
            </w:tcBorders>
            <w:shd w:val="clear" w:color="auto" w:fill="DBE5F1" w:themeFill="accent1" w:themeFillTint="33"/>
            <w:vAlign w:val="center"/>
          </w:tcPr>
          <w:p w14:paraId="070AF025" w14:textId="77777777" w:rsidR="00043451" w:rsidRPr="00B50735" w:rsidRDefault="00043451" w:rsidP="00043451">
            <w:pPr>
              <w:spacing w:before="60" w:after="60" w:line="240" w:lineRule="exact"/>
              <w:rPr>
                <w:rFonts w:asciiTheme="minorHAnsi" w:hAnsiTheme="minorHAnsi" w:cstheme="minorHAnsi"/>
                <w:sz w:val="20"/>
                <w:szCs w:val="20"/>
              </w:rPr>
            </w:pPr>
          </w:p>
        </w:tc>
        <w:tc>
          <w:tcPr>
            <w:tcW w:w="2977" w:type="dxa"/>
            <w:vAlign w:val="center"/>
          </w:tcPr>
          <w:p w14:paraId="49AB6926" w14:textId="77777777" w:rsidR="00043451" w:rsidRPr="00B50735" w:rsidRDefault="00043451" w:rsidP="00043451">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Έγγραφα της σύμβασης</w:t>
            </w:r>
          </w:p>
        </w:tc>
        <w:tc>
          <w:tcPr>
            <w:tcW w:w="2410" w:type="dxa"/>
            <w:vAlign w:val="center"/>
          </w:tcPr>
          <w:p w14:paraId="4FEDA900" w14:textId="77777777" w:rsidR="00043451" w:rsidRPr="00B50735" w:rsidRDefault="00043451" w:rsidP="00043451">
            <w:pPr>
              <w:spacing w:before="60" w:after="60" w:line="240" w:lineRule="exact"/>
              <w:jc w:val="right"/>
              <w:rPr>
                <w:rFonts w:asciiTheme="minorHAnsi" w:hAnsiTheme="minorHAnsi" w:cstheme="minorHAnsi"/>
                <w:sz w:val="20"/>
                <w:szCs w:val="20"/>
              </w:rPr>
            </w:pPr>
          </w:p>
        </w:tc>
        <w:tc>
          <w:tcPr>
            <w:tcW w:w="1814" w:type="dxa"/>
            <w:vAlign w:val="center"/>
          </w:tcPr>
          <w:p w14:paraId="6B7948CD" w14:textId="77777777" w:rsidR="00043451" w:rsidRPr="00B50735" w:rsidRDefault="00043451" w:rsidP="00043451">
            <w:pPr>
              <w:spacing w:before="60" w:after="60" w:line="240" w:lineRule="exact"/>
              <w:jc w:val="right"/>
              <w:rPr>
                <w:rFonts w:asciiTheme="minorHAnsi" w:hAnsiTheme="minorHAnsi" w:cstheme="minorHAnsi"/>
                <w:sz w:val="20"/>
                <w:szCs w:val="20"/>
              </w:rPr>
            </w:pPr>
          </w:p>
        </w:tc>
      </w:tr>
      <w:tr w:rsidR="00043451" w:rsidRPr="00B50735" w14:paraId="1FD48728" w14:textId="77777777" w:rsidTr="00C224DF">
        <w:tblPrEx>
          <w:tblLook w:val="0000" w:firstRow="0" w:lastRow="0" w:firstColumn="0" w:lastColumn="0" w:noHBand="0" w:noVBand="0"/>
        </w:tblPrEx>
        <w:trPr>
          <w:trHeight w:val="277"/>
        </w:trPr>
        <w:tc>
          <w:tcPr>
            <w:tcW w:w="2722" w:type="dxa"/>
            <w:vMerge/>
            <w:tcBorders>
              <w:top w:val="nil"/>
            </w:tcBorders>
            <w:shd w:val="clear" w:color="auto" w:fill="DBE5F1" w:themeFill="accent1" w:themeFillTint="33"/>
            <w:vAlign w:val="center"/>
          </w:tcPr>
          <w:p w14:paraId="1B69A238" w14:textId="77777777" w:rsidR="00043451" w:rsidRPr="00B50735" w:rsidRDefault="00043451" w:rsidP="00043451">
            <w:pPr>
              <w:spacing w:before="60" w:after="60" w:line="240" w:lineRule="exact"/>
              <w:rPr>
                <w:rFonts w:asciiTheme="minorHAnsi" w:hAnsiTheme="minorHAnsi" w:cstheme="minorHAnsi"/>
                <w:sz w:val="20"/>
                <w:szCs w:val="20"/>
              </w:rPr>
            </w:pPr>
          </w:p>
        </w:tc>
        <w:tc>
          <w:tcPr>
            <w:tcW w:w="2977" w:type="dxa"/>
            <w:vAlign w:val="center"/>
          </w:tcPr>
          <w:p w14:paraId="3E80F8A3" w14:textId="77777777" w:rsidR="00043451" w:rsidRPr="00B50735" w:rsidRDefault="00043451" w:rsidP="00043451">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Περιλήψεις δημοσιεύσεων στον εθνικό τύπο (εφόσον απαιτείται)</w:t>
            </w:r>
          </w:p>
        </w:tc>
        <w:tc>
          <w:tcPr>
            <w:tcW w:w="2410" w:type="dxa"/>
            <w:vAlign w:val="center"/>
          </w:tcPr>
          <w:p w14:paraId="74CF6B30" w14:textId="77777777" w:rsidR="00043451" w:rsidRPr="00B50735" w:rsidRDefault="00043451" w:rsidP="00043451">
            <w:pPr>
              <w:spacing w:before="60" w:after="60" w:line="240" w:lineRule="exact"/>
              <w:jc w:val="right"/>
              <w:rPr>
                <w:rFonts w:asciiTheme="minorHAnsi" w:hAnsiTheme="minorHAnsi" w:cstheme="minorHAnsi"/>
                <w:sz w:val="20"/>
                <w:szCs w:val="20"/>
              </w:rPr>
            </w:pPr>
          </w:p>
        </w:tc>
        <w:tc>
          <w:tcPr>
            <w:tcW w:w="1814" w:type="dxa"/>
            <w:vAlign w:val="center"/>
          </w:tcPr>
          <w:p w14:paraId="545018CE" w14:textId="77777777" w:rsidR="00043451" w:rsidRPr="00B50735" w:rsidRDefault="00043451" w:rsidP="00043451">
            <w:pPr>
              <w:spacing w:before="60" w:after="60" w:line="240" w:lineRule="exact"/>
              <w:jc w:val="right"/>
              <w:rPr>
                <w:rFonts w:asciiTheme="minorHAnsi" w:hAnsiTheme="minorHAnsi" w:cstheme="minorHAnsi"/>
                <w:sz w:val="20"/>
                <w:szCs w:val="20"/>
              </w:rPr>
            </w:pPr>
          </w:p>
        </w:tc>
      </w:tr>
      <w:tr w:rsidR="00043451" w:rsidRPr="00B50735" w14:paraId="3233B919" w14:textId="77777777" w:rsidTr="00C224DF">
        <w:tblPrEx>
          <w:tblLook w:val="0000" w:firstRow="0" w:lastRow="0" w:firstColumn="0" w:lastColumn="0" w:noHBand="0" w:noVBand="0"/>
        </w:tblPrEx>
        <w:trPr>
          <w:trHeight w:val="411"/>
        </w:trPr>
        <w:tc>
          <w:tcPr>
            <w:tcW w:w="2722" w:type="dxa"/>
            <w:vMerge/>
            <w:tcBorders>
              <w:top w:val="nil"/>
            </w:tcBorders>
            <w:shd w:val="clear" w:color="auto" w:fill="DBE5F1" w:themeFill="accent1" w:themeFillTint="33"/>
            <w:vAlign w:val="center"/>
          </w:tcPr>
          <w:p w14:paraId="3751C7B9" w14:textId="77777777" w:rsidR="00043451" w:rsidRPr="00B50735" w:rsidRDefault="00043451" w:rsidP="00043451">
            <w:pPr>
              <w:spacing w:before="60" w:after="60" w:line="240" w:lineRule="exact"/>
              <w:rPr>
                <w:rFonts w:asciiTheme="minorHAnsi" w:hAnsiTheme="minorHAnsi" w:cstheme="minorHAnsi"/>
                <w:sz w:val="20"/>
                <w:szCs w:val="20"/>
              </w:rPr>
            </w:pPr>
          </w:p>
        </w:tc>
        <w:tc>
          <w:tcPr>
            <w:tcW w:w="2977" w:type="dxa"/>
            <w:vAlign w:val="center"/>
          </w:tcPr>
          <w:p w14:paraId="5767D4E7" w14:textId="77777777" w:rsidR="00043451" w:rsidRPr="00B50735" w:rsidRDefault="00043451" w:rsidP="00043451">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Ανακοίνωση πρόσκλησης συμμετοχής σε ηλεκτρονικό πλειστηριασμό</w:t>
            </w:r>
          </w:p>
        </w:tc>
        <w:tc>
          <w:tcPr>
            <w:tcW w:w="2410" w:type="dxa"/>
            <w:vAlign w:val="center"/>
          </w:tcPr>
          <w:p w14:paraId="455F93CF" w14:textId="77777777" w:rsidR="00043451" w:rsidRPr="00B50735" w:rsidRDefault="00043451" w:rsidP="00043451">
            <w:pPr>
              <w:spacing w:before="60" w:after="60" w:line="240" w:lineRule="exact"/>
              <w:jc w:val="right"/>
              <w:rPr>
                <w:rFonts w:asciiTheme="minorHAnsi" w:hAnsiTheme="minorHAnsi" w:cstheme="minorHAnsi"/>
                <w:sz w:val="20"/>
                <w:szCs w:val="20"/>
              </w:rPr>
            </w:pPr>
          </w:p>
        </w:tc>
        <w:tc>
          <w:tcPr>
            <w:tcW w:w="1814" w:type="dxa"/>
            <w:vAlign w:val="center"/>
          </w:tcPr>
          <w:p w14:paraId="7EB649A2" w14:textId="77777777" w:rsidR="00043451" w:rsidRPr="00B50735" w:rsidRDefault="00043451" w:rsidP="00043451">
            <w:pPr>
              <w:spacing w:before="60" w:after="60" w:line="240" w:lineRule="exact"/>
              <w:jc w:val="right"/>
              <w:rPr>
                <w:rFonts w:asciiTheme="minorHAnsi" w:hAnsiTheme="minorHAnsi" w:cstheme="minorHAnsi"/>
                <w:sz w:val="20"/>
                <w:szCs w:val="20"/>
              </w:rPr>
            </w:pPr>
          </w:p>
        </w:tc>
      </w:tr>
    </w:tbl>
    <w:p w14:paraId="6D437C34" w14:textId="7840A632" w:rsidR="00910AA8" w:rsidRDefault="00910AA8" w:rsidP="00F464D6">
      <w:pPr>
        <w:pStyle w:val="a3"/>
        <w:tabs>
          <w:tab w:val="clear" w:pos="4153"/>
          <w:tab w:val="clear" w:pos="8306"/>
        </w:tabs>
        <w:spacing w:before="60" w:after="60" w:line="240" w:lineRule="exact"/>
        <w:rPr>
          <w:rFonts w:asciiTheme="minorHAnsi" w:hAnsiTheme="minorHAnsi" w:cstheme="minorHAnsi"/>
          <w:b/>
          <w:sz w:val="20"/>
          <w:szCs w:val="20"/>
        </w:rPr>
      </w:pPr>
    </w:p>
    <w:p w14:paraId="6334B895" w14:textId="77777777" w:rsidR="00BF1EDB" w:rsidRPr="00B50735" w:rsidRDefault="00BF1EDB" w:rsidP="00F464D6">
      <w:pPr>
        <w:pStyle w:val="a3"/>
        <w:tabs>
          <w:tab w:val="clear" w:pos="4153"/>
          <w:tab w:val="clear" w:pos="8306"/>
        </w:tabs>
        <w:spacing w:before="60" w:after="60" w:line="240" w:lineRule="exact"/>
        <w:rPr>
          <w:rFonts w:asciiTheme="minorHAnsi" w:hAnsiTheme="minorHAnsi" w:cstheme="minorHAnsi"/>
          <w:b/>
          <w:sz w:val="20"/>
          <w:szCs w:val="20"/>
        </w:rPr>
      </w:pPr>
    </w:p>
    <w:p w14:paraId="02FE40AC" w14:textId="77777777" w:rsidR="00D76803" w:rsidRPr="00B50735" w:rsidRDefault="00D76803" w:rsidP="00F464D6">
      <w:pPr>
        <w:pStyle w:val="a3"/>
        <w:tabs>
          <w:tab w:val="clear" w:pos="4153"/>
          <w:tab w:val="clear" w:pos="8306"/>
        </w:tabs>
        <w:spacing w:before="60" w:after="60" w:line="240" w:lineRule="exact"/>
        <w:rPr>
          <w:rFonts w:asciiTheme="minorHAnsi" w:hAnsiTheme="minorHAnsi" w:cstheme="minorHAnsi"/>
          <w:b/>
          <w:sz w:val="20"/>
          <w:szCs w:val="20"/>
        </w:rPr>
      </w:pPr>
    </w:p>
    <w:tbl>
      <w:tblPr>
        <w:tblW w:w="9923"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F53A9D" w:rsidRPr="00B50735" w14:paraId="64FD9D74" w14:textId="77777777" w:rsidTr="005E2896">
        <w:trPr>
          <w:trHeight w:val="152"/>
        </w:trPr>
        <w:tc>
          <w:tcPr>
            <w:tcW w:w="9923" w:type="dxa"/>
            <w:gridSpan w:val="2"/>
            <w:shd w:val="clear" w:color="auto" w:fill="DBE5F1" w:themeFill="accent1" w:themeFillTint="33"/>
            <w:vAlign w:val="center"/>
          </w:tcPr>
          <w:p w14:paraId="2F016E9F" w14:textId="77777777" w:rsidR="00F53A9D" w:rsidRPr="00B50735" w:rsidRDefault="00F53A9D" w:rsidP="00F53A9D">
            <w:pPr>
              <w:numPr>
                <w:ilvl w:val="0"/>
                <w:numId w:val="28"/>
              </w:numPr>
              <w:spacing w:before="60" w:after="60" w:line="240" w:lineRule="exact"/>
              <w:ind w:left="201" w:hanging="201"/>
              <w:rPr>
                <w:rFonts w:asciiTheme="minorHAnsi" w:hAnsiTheme="minorHAnsi" w:cstheme="minorHAnsi"/>
                <w:b/>
                <w:bCs/>
                <w:sz w:val="20"/>
                <w:szCs w:val="20"/>
              </w:rPr>
            </w:pPr>
            <w:r w:rsidRPr="00B50735">
              <w:rPr>
                <w:rFonts w:asciiTheme="minorHAnsi" w:hAnsiTheme="minorHAnsi" w:cstheme="minorHAnsi"/>
                <w:b/>
                <w:sz w:val="20"/>
                <w:szCs w:val="20"/>
              </w:rPr>
              <w:lastRenderedPageBreak/>
              <w:t>ΚΑΤΗΓΟΡΙΑ ΣΥΜΒΑΣΗΣ</w:t>
            </w:r>
          </w:p>
        </w:tc>
      </w:tr>
      <w:tr w:rsidR="00F53A9D" w:rsidRPr="00B50735" w14:paraId="786E0D0E" w14:textId="77777777" w:rsidTr="005E2896">
        <w:trPr>
          <w:trHeight w:val="360"/>
        </w:trPr>
        <w:tc>
          <w:tcPr>
            <w:tcW w:w="8222" w:type="dxa"/>
            <w:vAlign w:val="center"/>
          </w:tcPr>
          <w:p w14:paraId="708E6738" w14:textId="446C5FE9" w:rsidR="00F53A9D" w:rsidRPr="00B50735" w:rsidRDefault="00F53A9D" w:rsidP="00F53A9D">
            <w:pPr>
              <w:spacing w:before="60" w:after="60" w:line="240" w:lineRule="exact"/>
              <w:ind w:left="602" w:hanging="602"/>
              <w:jc w:val="both"/>
              <w:rPr>
                <w:rFonts w:asciiTheme="minorHAnsi" w:hAnsiTheme="minorHAnsi" w:cstheme="minorHAnsi"/>
                <w:sz w:val="20"/>
                <w:szCs w:val="20"/>
              </w:rPr>
            </w:pPr>
            <w:r w:rsidRPr="00B50735">
              <w:rPr>
                <w:rFonts w:asciiTheme="minorHAnsi" w:hAnsiTheme="minorHAnsi" w:cstheme="minorHAnsi"/>
                <w:sz w:val="20"/>
                <w:szCs w:val="20"/>
              </w:rPr>
              <w:t>Σύμβαση έργου (</w:t>
            </w: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2 παρ. 1 περ. 6 Ν.4412/2016)</w:t>
            </w:r>
          </w:p>
        </w:tc>
        <w:tc>
          <w:tcPr>
            <w:tcW w:w="1701" w:type="dxa"/>
            <w:vAlign w:val="center"/>
          </w:tcPr>
          <w:p w14:paraId="221AC7C1" w14:textId="77777777" w:rsidR="00F53A9D" w:rsidRPr="00B50735" w:rsidRDefault="00F53A9D" w:rsidP="00F53A9D">
            <w:pPr>
              <w:spacing w:before="60" w:after="60" w:line="240" w:lineRule="exact"/>
              <w:rPr>
                <w:rFonts w:asciiTheme="minorHAnsi" w:hAnsiTheme="minorHAnsi" w:cstheme="minorHAnsi"/>
                <w:sz w:val="20"/>
                <w:szCs w:val="20"/>
              </w:rPr>
            </w:pPr>
          </w:p>
        </w:tc>
      </w:tr>
    </w:tbl>
    <w:p w14:paraId="03AAC07F" w14:textId="48A77B63" w:rsidR="00A22149" w:rsidRPr="00B50735" w:rsidRDefault="00A22149" w:rsidP="00F464D6">
      <w:pPr>
        <w:pStyle w:val="a3"/>
        <w:tabs>
          <w:tab w:val="clear" w:pos="4153"/>
          <w:tab w:val="clear" w:pos="8306"/>
        </w:tabs>
        <w:spacing w:before="60" w:after="60" w:line="240" w:lineRule="exact"/>
        <w:rPr>
          <w:rFonts w:asciiTheme="minorHAnsi" w:hAnsiTheme="minorHAnsi" w:cstheme="minorHAnsi"/>
          <w:b/>
          <w:sz w:val="20"/>
          <w:szCs w:val="20"/>
        </w:rPr>
      </w:pPr>
    </w:p>
    <w:tbl>
      <w:tblPr>
        <w:tblW w:w="9923"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504F14" w:rsidRPr="00B50735" w14:paraId="6D4AA88A" w14:textId="77777777" w:rsidTr="005E2896">
        <w:trPr>
          <w:trHeight w:val="152"/>
        </w:trPr>
        <w:tc>
          <w:tcPr>
            <w:tcW w:w="9923" w:type="dxa"/>
            <w:gridSpan w:val="2"/>
            <w:shd w:val="clear" w:color="auto" w:fill="DBE5F1" w:themeFill="accent1" w:themeFillTint="33"/>
            <w:vAlign w:val="center"/>
          </w:tcPr>
          <w:p w14:paraId="0B3E3A2E" w14:textId="517B01A2" w:rsidR="00504F14" w:rsidRPr="00B50735" w:rsidRDefault="00504F14" w:rsidP="00504F14">
            <w:pPr>
              <w:spacing w:before="60" w:after="60" w:line="240" w:lineRule="exact"/>
              <w:rPr>
                <w:rFonts w:asciiTheme="minorHAnsi" w:hAnsiTheme="minorHAnsi" w:cstheme="minorHAnsi"/>
                <w:b/>
                <w:bCs/>
                <w:sz w:val="20"/>
                <w:szCs w:val="20"/>
              </w:rPr>
            </w:pPr>
            <w:r w:rsidRPr="00B50735">
              <w:rPr>
                <w:rFonts w:asciiTheme="minorHAnsi" w:hAnsiTheme="minorHAnsi" w:cstheme="minorHAnsi"/>
                <w:b/>
                <w:sz w:val="20"/>
                <w:szCs w:val="20"/>
              </w:rPr>
              <w:t>7. ΕΙΔΙΚΗ</w:t>
            </w:r>
            <w:r w:rsidRPr="00B50735">
              <w:rPr>
                <w:rFonts w:asciiTheme="minorHAnsi" w:hAnsiTheme="minorHAnsi" w:cstheme="minorHAnsi"/>
                <w:b/>
                <w:bCs/>
                <w:sz w:val="20"/>
                <w:szCs w:val="20"/>
              </w:rPr>
              <w:t xml:space="preserve"> ΠΕΡΙΠΤΩΣΗ ΣΥΜΒΑΣΗΣ</w:t>
            </w:r>
          </w:p>
        </w:tc>
      </w:tr>
      <w:tr w:rsidR="00504F14" w:rsidRPr="00B50735" w14:paraId="47B76675" w14:textId="77777777" w:rsidTr="005E2896">
        <w:trPr>
          <w:trHeight w:val="360"/>
        </w:trPr>
        <w:tc>
          <w:tcPr>
            <w:tcW w:w="8222" w:type="dxa"/>
            <w:vAlign w:val="center"/>
          </w:tcPr>
          <w:p w14:paraId="4BE0BBF2" w14:textId="672622F2" w:rsidR="00504F14" w:rsidRPr="00B50735" w:rsidRDefault="00504F14" w:rsidP="00504F14">
            <w:pPr>
              <w:spacing w:before="60" w:after="60" w:line="240" w:lineRule="exact"/>
              <w:ind w:left="602" w:hanging="602"/>
              <w:jc w:val="both"/>
              <w:rPr>
                <w:rFonts w:asciiTheme="minorHAnsi" w:hAnsiTheme="minorHAnsi" w:cstheme="minorHAnsi"/>
                <w:sz w:val="20"/>
                <w:szCs w:val="20"/>
              </w:rPr>
            </w:pPr>
            <w:r w:rsidRPr="00B50735">
              <w:rPr>
                <w:rFonts w:asciiTheme="minorHAnsi" w:hAnsiTheme="minorHAnsi" w:cstheme="minorHAnsi"/>
                <w:sz w:val="20"/>
                <w:szCs w:val="20"/>
              </w:rPr>
              <w:t>Σύμβαση ανατιθέμενη κατ’ αποκλειστικότητα (</w:t>
            </w: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20</w:t>
            </w:r>
            <w:r w:rsidR="00C224DF" w:rsidRPr="00B50735">
              <w:rPr>
                <w:rFonts w:asciiTheme="minorHAnsi" w:hAnsiTheme="minorHAnsi" w:cstheme="minorHAnsi"/>
                <w:sz w:val="20"/>
                <w:szCs w:val="20"/>
              </w:rPr>
              <w:t xml:space="preserve"> </w:t>
            </w:r>
            <w:r w:rsidR="00B8514C" w:rsidRPr="00B50735">
              <w:rPr>
                <w:rFonts w:asciiTheme="minorHAnsi" w:hAnsiTheme="minorHAnsi" w:cstheme="minorHAnsi"/>
                <w:sz w:val="20"/>
                <w:szCs w:val="20"/>
              </w:rPr>
              <w:t xml:space="preserve">και </w:t>
            </w:r>
            <w:proofErr w:type="spellStart"/>
            <w:r w:rsidR="00B8514C" w:rsidRPr="00B50735">
              <w:rPr>
                <w:rFonts w:asciiTheme="minorHAnsi" w:hAnsiTheme="minorHAnsi" w:cstheme="minorHAnsi"/>
                <w:sz w:val="20"/>
                <w:szCs w:val="20"/>
              </w:rPr>
              <w:t>αρ</w:t>
            </w:r>
            <w:proofErr w:type="spellEnd"/>
            <w:r w:rsidR="00C224DF" w:rsidRPr="00B50735">
              <w:rPr>
                <w:rFonts w:asciiTheme="minorHAnsi" w:hAnsiTheme="minorHAnsi" w:cstheme="minorHAnsi"/>
                <w:sz w:val="20"/>
                <w:szCs w:val="20"/>
              </w:rPr>
              <w:t>. 256</w:t>
            </w:r>
            <w:r w:rsidRPr="00B50735">
              <w:rPr>
                <w:rFonts w:asciiTheme="minorHAnsi" w:hAnsiTheme="minorHAnsi" w:cstheme="minorHAnsi"/>
                <w:sz w:val="20"/>
                <w:szCs w:val="20"/>
              </w:rPr>
              <w:t xml:space="preserve"> </w:t>
            </w:r>
            <w:r w:rsidRPr="00B50735">
              <w:rPr>
                <w:rFonts w:asciiTheme="minorHAnsi" w:hAnsiTheme="minorHAnsi" w:cstheme="minorHAnsi"/>
                <w:sz w:val="20"/>
                <w:szCs w:val="20"/>
                <w:lang w:val="en-US"/>
              </w:rPr>
              <w:t>N</w:t>
            </w:r>
            <w:r w:rsidRPr="00B50735">
              <w:rPr>
                <w:rFonts w:asciiTheme="minorHAnsi" w:hAnsiTheme="minorHAnsi" w:cstheme="minorHAnsi"/>
                <w:sz w:val="20"/>
                <w:szCs w:val="20"/>
              </w:rPr>
              <w:t xml:space="preserve">. 4412/2016) </w:t>
            </w:r>
          </w:p>
        </w:tc>
        <w:tc>
          <w:tcPr>
            <w:tcW w:w="1701" w:type="dxa"/>
            <w:vAlign w:val="center"/>
          </w:tcPr>
          <w:p w14:paraId="0797056A" w14:textId="77777777" w:rsidR="00504F14" w:rsidRPr="00B50735" w:rsidRDefault="00504F14" w:rsidP="00504F14">
            <w:pPr>
              <w:spacing w:before="60" w:after="60" w:line="240" w:lineRule="exact"/>
              <w:rPr>
                <w:rFonts w:asciiTheme="minorHAnsi" w:hAnsiTheme="minorHAnsi" w:cstheme="minorHAnsi"/>
                <w:sz w:val="20"/>
                <w:szCs w:val="20"/>
              </w:rPr>
            </w:pPr>
          </w:p>
        </w:tc>
      </w:tr>
    </w:tbl>
    <w:p w14:paraId="669AE98D" w14:textId="34ECE030" w:rsidR="00504F14" w:rsidRPr="00B50735" w:rsidRDefault="00504F14" w:rsidP="00F464D6">
      <w:pPr>
        <w:pStyle w:val="a3"/>
        <w:tabs>
          <w:tab w:val="clear" w:pos="4153"/>
          <w:tab w:val="clear" w:pos="8306"/>
        </w:tabs>
        <w:spacing w:before="60" w:after="60" w:line="240" w:lineRule="exact"/>
        <w:rPr>
          <w:rFonts w:asciiTheme="minorHAnsi" w:hAnsiTheme="minorHAnsi" w:cstheme="minorHAnsi"/>
          <w:b/>
          <w:sz w:val="20"/>
          <w:szCs w:val="20"/>
        </w:rPr>
      </w:pPr>
    </w:p>
    <w:tbl>
      <w:tblPr>
        <w:tblW w:w="9923"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504F14" w:rsidRPr="00B50735" w14:paraId="069C63E2" w14:textId="77777777" w:rsidTr="005E2896">
        <w:trPr>
          <w:trHeight w:val="152"/>
        </w:trPr>
        <w:tc>
          <w:tcPr>
            <w:tcW w:w="9923" w:type="dxa"/>
            <w:gridSpan w:val="2"/>
            <w:shd w:val="clear" w:color="auto" w:fill="DBE5F1" w:themeFill="accent1" w:themeFillTint="33"/>
            <w:vAlign w:val="center"/>
          </w:tcPr>
          <w:p w14:paraId="30068EAE" w14:textId="20C8C3DA" w:rsidR="00504F14" w:rsidRPr="00B50735" w:rsidRDefault="00504F14" w:rsidP="00D745EB">
            <w:pPr>
              <w:spacing w:before="60" w:after="60" w:line="240" w:lineRule="exact"/>
              <w:rPr>
                <w:rFonts w:asciiTheme="minorHAnsi" w:hAnsiTheme="minorHAnsi" w:cstheme="minorHAnsi"/>
                <w:b/>
                <w:bCs/>
                <w:sz w:val="20"/>
                <w:szCs w:val="20"/>
              </w:rPr>
            </w:pPr>
            <w:r w:rsidRPr="00B50735">
              <w:rPr>
                <w:rFonts w:asciiTheme="minorHAnsi" w:hAnsiTheme="minorHAnsi" w:cstheme="minorHAnsi"/>
                <w:b/>
                <w:sz w:val="20"/>
                <w:szCs w:val="20"/>
              </w:rPr>
              <w:t>8. ΔΙΑΔΙΚΑΣΙΑ ΑΝΑΘΕΣΗΣ</w:t>
            </w:r>
          </w:p>
        </w:tc>
      </w:tr>
      <w:tr w:rsidR="00D91055" w:rsidRPr="00B50735" w14:paraId="01529E82" w14:textId="77777777" w:rsidTr="005E2896">
        <w:trPr>
          <w:trHeight w:val="360"/>
        </w:trPr>
        <w:tc>
          <w:tcPr>
            <w:tcW w:w="8222" w:type="dxa"/>
          </w:tcPr>
          <w:p w14:paraId="38B09132" w14:textId="6CC17CB4" w:rsidR="00D91055" w:rsidRPr="00B50735" w:rsidRDefault="00D91055"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8.1</w:t>
            </w:r>
            <w:r w:rsidR="00E23C28" w:rsidRPr="00B50735">
              <w:rPr>
                <w:rFonts w:asciiTheme="minorHAnsi" w:hAnsiTheme="minorHAnsi" w:cstheme="minorHAnsi"/>
                <w:sz w:val="20"/>
                <w:szCs w:val="20"/>
              </w:rPr>
              <w:tab/>
            </w:r>
            <w:r w:rsidRPr="00B50735">
              <w:rPr>
                <w:rFonts w:asciiTheme="minorHAnsi" w:hAnsiTheme="minorHAnsi" w:cstheme="minorHAnsi"/>
                <w:sz w:val="20"/>
                <w:szCs w:val="20"/>
              </w:rPr>
              <w:t>Ανοιχτή (</w:t>
            </w: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27 και 264 Ν. 4412/2016)</w:t>
            </w:r>
          </w:p>
        </w:tc>
        <w:tc>
          <w:tcPr>
            <w:tcW w:w="1701" w:type="dxa"/>
            <w:vAlign w:val="center"/>
          </w:tcPr>
          <w:p w14:paraId="68BEF890" w14:textId="77777777" w:rsidR="00D91055" w:rsidRPr="00B50735" w:rsidRDefault="00D91055" w:rsidP="00D91055">
            <w:pPr>
              <w:spacing w:before="60" w:after="60" w:line="240" w:lineRule="exact"/>
              <w:rPr>
                <w:rFonts w:asciiTheme="minorHAnsi" w:hAnsiTheme="minorHAnsi" w:cstheme="minorHAnsi"/>
                <w:sz w:val="20"/>
                <w:szCs w:val="20"/>
              </w:rPr>
            </w:pPr>
          </w:p>
        </w:tc>
      </w:tr>
      <w:tr w:rsidR="00D91055" w:rsidRPr="00B50735" w14:paraId="6B9F2FB9" w14:textId="77777777" w:rsidTr="005E2896">
        <w:trPr>
          <w:trHeight w:val="360"/>
        </w:trPr>
        <w:tc>
          <w:tcPr>
            <w:tcW w:w="8222" w:type="dxa"/>
          </w:tcPr>
          <w:p w14:paraId="59978DCF" w14:textId="4C2D7447" w:rsidR="00D91055" w:rsidRPr="00B50735" w:rsidRDefault="00D91055"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8.2</w:t>
            </w:r>
            <w:r w:rsidR="00E23C28" w:rsidRPr="00B50735">
              <w:rPr>
                <w:rFonts w:asciiTheme="minorHAnsi" w:hAnsiTheme="minorHAnsi" w:cstheme="minorHAnsi"/>
                <w:sz w:val="20"/>
                <w:szCs w:val="20"/>
              </w:rPr>
              <w:tab/>
            </w:r>
            <w:r w:rsidRPr="00B50735">
              <w:rPr>
                <w:rFonts w:asciiTheme="minorHAnsi" w:hAnsiTheme="minorHAnsi" w:cstheme="minorHAnsi"/>
                <w:sz w:val="20"/>
                <w:szCs w:val="20"/>
              </w:rPr>
              <w:t>Κλειστή (</w:t>
            </w: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28 και 265 Ν. 4412/2016)</w:t>
            </w:r>
          </w:p>
        </w:tc>
        <w:tc>
          <w:tcPr>
            <w:tcW w:w="1701" w:type="dxa"/>
            <w:vAlign w:val="center"/>
          </w:tcPr>
          <w:p w14:paraId="26281AF7" w14:textId="77777777" w:rsidR="00D91055" w:rsidRPr="00B50735" w:rsidRDefault="00D91055" w:rsidP="00D91055">
            <w:pPr>
              <w:spacing w:before="60" w:after="60" w:line="240" w:lineRule="exact"/>
              <w:rPr>
                <w:rFonts w:asciiTheme="minorHAnsi" w:hAnsiTheme="minorHAnsi" w:cstheme="minorHAnsi"/>
                <w:sz w:val="20"/>
                <w:szCs w:val="20"/>
              </w:rPr>
            </w:pPr>
          </w:p>
        </w:tc>
      </w:tr>
      <w:tr w:rsidR="00D91055" w:rsidRPr="00B50735" w14:paraId="76F26412" w14:textId="77777777" w:rsidTr="005E2896">
        <w:trPr>
          <w:trHeight w:val="360"/>
        </w:trPr>
        <w:tc>
          <w:tcPr>
            <w:tcW w:w="8222" w:type="dxa"/>
          </w:tcPr>
          <w:p w14:paraId="0A0FB610" w14:textId="35C8C994" w:rsidR="00D91055" w:rsidRPr="00B50735" w:rsidRDefault="00D91055"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8.3</w:t>
            </w:r>
            <w:r w:rsidR="00E23C28" w:rsidRPr="00B50735">
              <w:rPr>
                <w:rFonts w:asciiTheme="minorHAnsi" w:hAnsiTheme="minorHAnsi" w:cstheme="minorHAnsi"/>
                <w:sz w:val="20"/>
                <w:szCs w:val="20"/>
              </w:rPr>
              <w:tab/>
            </w:r>
            <w:r w:rsidRPr="00B50735">
              <w:rPr>
                <w:rFonts w:asciiTheme="minorHAnsi" w:hAnsiTheme="minorHAnsi" w:cstheme="minorHAnsi"/>
                <w:sz w:val="20"/>
                <w:szCs w:val="20"/>
              </w:rPr>
              <w:t>Ανταγωνιστική διαδικασία με διαπραγμάτευση (</w:t>
            </w: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29 και 266 Ν. 4412/2016))</w:t>
            </w:r>
          </w:p>
        </w:tc>
        <w:tc>
          <w:tcPr>
            <w:tcW w:w="1701" w:type="dxa"/>
            <w:vAlign w:val="center"/>
          </w:tcPr>
          <w:p w14:paraId="17C836FE" w14:textId="77777777" w:rsidR="00D91055" w:rsidRPr="00B50735" w:rsidRDefault="00D91055" w:rsidP="00D91055">
            <w:pPr>
              <w:spacing w:before="60" w:after="60" w:line="240" w:lineRule="exact"/>
              <w:rPr>
                <w:rFonts w:asciiTheme="minorHAnsi" w:hAnsiTheme="minorHAnsi" w:cstheme="minorHAnsi"/>
                <w:sz w:val="20"/>
                <w:szCs w:val="20"/>
              </w:rPr>
            </w:pPr>
          </w:p>
        </w:tc>
      </w:tr>
      <w:tr w:rsidR="00D91055" w:rsidRPr="00B50735" w14:paraId="33F33C2B" w14:textId="77777777" w:rsidTr="005E2896">
        <w:trPr>
          <w:trHeight w:val="360"/>
        </w:trPr>
        <w:tc>
          <w:tcPr>
            <w:tcW w:w="8222" w:type="dxa"/>
          </w:tcPr>
          <w:p w14:paraId="56702AC1" w14:textId="234BAA2B" w:rsidR="00D91055" w:rsidRPr="00B50735" w:rsidRDefault="00D91055"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8.4</w:t>
            </w:r>
            <w:r w:rsidR="00E23C28" w:rsidRPr="00B50735">
              <w:rPr>
                <w:rFonts w:asciiTheme="minorHAnsi" w:hAnsiTheme="minorHAnsi" w:cstheme="minorHAnsi"/>
                <w:sz w:val="20"/>
                <w:szCs w:val="20"/>
              </w:rPr>
              <w:tab/>
            </w:r>
            <w:r w:rsidRPr="00B50735">
              <w:rPr>
                <w:rFonts w:asciiTheme="minorHAnsi" w:hAnsiTheme="minorHAnsi" w:cstheme="minorHAnsi"/>
                <w:sz w:val="20"/>
                <w:szCs w:val="20"/>
              </w:rPr>
              <w:t>Ανταγωνιστικός διάλογος (</w:t>
            </w: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30 και 267 Ν.4412/2016)</w:t>
            </w:r>
          </w:p>
        </w:tc>
        <w:tc>
          <w:tcPr>
            <w:tcW w:w="1701" w:type="dxa"/>
            <w:vAlign w:val="center"/>
          </w:tcPr>
          <w:p w14:paraId="2825246D" w14:textId="77777777" w:rsidR="00D91055" w:rsidRPr="00B50735" w:rsidRDefault="00D91055" w:rsidP="00D91055">
            <w:pPr>
              <w:spacing w:before="60" w:after="60" w:line="240" w:lineRule="exact"/>
              <w:rPr>
                <w:rFonts w:asciiTheme="minorHAnsi" w:hAnsiTheme="minorHAnsi" w:cstheme="minorHAnsi"/>
                <w:sz w:val="20"/>
                <w:szCs w:val="20"/>
              </w:rPr>
            </w:pPr>
          </w:p>
        </w:tc>
      </w:tr>
      <w:tr w:rsidR="00D91055" w:rsidRPr="00B50735" w14:paraId="73B7DE21" w14:textId="77777777" w:rsidTr="005E2896">
        <w:trPr>
          <w:trHeight w:val="360"/>
        </w:trPr>
        <w:tc>
          <w:tcPr>
            <w:tcW w:w="8222" w:type="dxa"/>
          </w:tcPr>
          <w:p w14:paraId="7CC7BA81" w14:textId="386F164A" w:rsidR="00D91055" w:rsidRPr="00B50735" w:rsidRDefault="00D91055"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8.5</w:t>
            </w:r>
            <w:r w:rsidR="00E23C28" w:rsidRPr="00B50735">
              <w:rPr>
                <w:rFonts w:asciiTheme="minorHAnsi" w:hAnsiTheme="minorHAnsi" w:cstheme="minorHAnsi"/>
                <w:sz w:val="20"/>
                <w:szCs w:val="20"/>
              </w:rPr>
              <w:tab/>
            </w:r>
            <w:r w:rsidRPr="00B50735">
              <w:rPr>
                <w:rFonts w:asciiTheme="minorHAnsi" w:hAnsiTheme="minorHAnsi" w:cstheme="minorHAnsi"/>
                <w:sz w:val="20"/>
                <w:szCs w:val="20"/>
              </w:rPr>
              <w:t>Σύμπραξη καινοτομίας (</w:t>
            </w: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xml:space="preserve">. 31 και </w:t>
            </w: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268 Ν.4412/2016)</w:t>
            </w:r>
          </w:p>
        </w:tc>
        <w:tc>
          <w:tcPr>
            <w:tcW w:w="1701" w:type="dxa"/>
            <w:vAlign w:val="center"/>
          </w:tcPr>
          <w:p w14:paraId="154ADAC8" w14:textId="77777777" w:rsidR="00D91055" w:rsidRPr="00B50735" w:rsidRDefault="00D91055" w:rsidP="00D91055">
            <w:pPr>
              <w:spacing w:before="60" w:after="60" w:line="240" w:lineRule="exact"/>
              <w:rPr>
                <w:rFonts w:asciiTheme="minorHAnsi" w:hAnsiTheme="minorHAnsi" w:cstheme="minorHAnsi"/>
                <w:sz w:val="20"/>
                <w:szCs w:val="20"/>
              </w:rPr>
            </w:pPr>
          </w:p>
        </w:tc>
      </w:tr>
    </w:tbl>
    <w:p w14:paraId="4FED6AE0" w14:textId="2AD7D8EC" w:rsidR="00225ACB" w:rsidRPr="00B50735" w:rsidRDefault="00225ACB" w:rsidP="00F464D6">
      <w:pPr>
        <w:pStyle w:val="a3"/>
        <w:tabs>
          <w:tab w:val="clear" w:pos="4153"/>
          <w:tab w:val="clear" w:pos="8306"/>
        </w:tabs>
        <w:spacing w:before="60" w:after="60" w:line="240" w:lineRule="exact"/>
        <w:rPr>
          <w:rFonts w:asciiTheme="minorHAnsi" w:hAnsiTheme="minorHAnsi" w:cstheme="minorHAnsi"/>
          <w:b/>
          <w:sz w:val="20"/>
          <w:szCs w:val="20"/>
        </w:rPr>
      </w:pPr>
    </w:p>
    <w:tbl>
      <w:tblPr>
        <w:tblW w:w="9923"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225ACB" w:rsidRPr="00B50735" w14:paraId="07AD67F0" w14:textId="77777777" w:rsidTr="005E2896">
        <w:trPr>
          <w:trHeight w:val="152"/>
        </w:trPr>
        <w:tc>
          <w:tcPr>
            <w:tcW w:w="9923" w:type="dxa"/>
            <w:gridSpan w:val="2"/>
            <w:shd w:val="clear" w:color="auto" w:fill="DBE5F1" w:themeFill="accent1" w:themeFillTint="33"/>
            <w:vAlign w:val="center"/>
          </w:tcPr>
          <w:p w14:paraId="28F98699" w14:textId="2D0BD5C1" w:rsidR="00225ACB" w:rsidRPr="00B50735" w:rsidRDefault="00225ACB" w:rsidP="00D745EB">
            <w:pPr>
              <w:spacing w:before="60" w:after="60" w:line="240" w:lineRule="exact"/>
              <w:rPr>
                <w:rFonts w:asciiTheme="minorHAnsi" w:hAnsiTheme="minorHAnsi" w:cstheme="minorHAnsi"/>
                <w:b/>
                <w:bCs/>
                <w:sz w:val="20"/>
                <w:szCs w:val="20"/>
              </w:rPr>
            </w:pPr>
            <w:r w:rsidRPr="00B50735">
              <w:rPr>
                <w:rFonts w:asciiTheme="minorHAnsi" w:hAnsiTheme="minorHAnsi" w:cstheme="minorHAnsi"/>
                <w:b/>
                <w:sz w:val="20"/>
                <w:szCs w:val="20"/>
              </w:rPr>
              <w:t>9. ΚΡΙΤΗΡΙΟ ΑΝΑΘΕΣΗΣ</w:t>
            </w:r>
          </w:p>
        </w:tc>
      </w:tr>
      <w:tr w:rsidR="00225ACB" w:rsidRPr="00B50735" w14:paraId="06A88237" w14:textId="77777777" w:rsidTr="005E2896">
        <w:trPr>
          <w:trHeight w:val="360"/>
        </w:trPr>
        <w:tc>
          <w:tcPr>
            <w:tcW w:w="8222" w:type="dxa"/>
          </w:tcPr>
          <w:p w14:paraId="22791930" w14:textId="65C4039D" w:rsidR="00225ACB" w:rsidRPr="00B50735" w:rsidRDefault="0029028A"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9.1.</w:t>
            </w:r>
            <w:r w:rsidR="00E8735B" w:rsidRPr="00B50735">
              <w:rPr>
                <w:rFonts w:asciiTheme="minorHAnsi" w:hAnsiTheme="minorHAnsi" w:cstheme="minorHAnsi"/>
                <w:sz w:val="20"/>
                <w:szCs w:val="20"/>
              </w:rPr>
              <w:tab/>
            </w:r>
            <w:r w:rsidR="005B5C7E" w:rsidRPr="00B50735">
              <w:rPr>
                <w:rFonts w:asciiTheme="minorHAnsi" w:hAnsiTheme="minorHAnsi" w:cstheme="minorHAnsi"/>
                <w:sz w:val="20"/>
                <w:szCs w:val="20"/>
              </w:rPr>
              <w:t>Πλέον συμφέρουσα από οικονομική άποψη προσφορά</w:t>
            </w:r>
            <w:r w:rsidR="00C82559" w:rsidRPr="00B50735">
              <w:rPr>
                <w:rFonts w:asciiTheme="minorHAnsi" w:hAnsiTheme="minorHAnsi" w:cstheme="minorHAnsi"/>
                <w:sz w:val="20"/>
                <w:szCs w:val="20"/>
              </w:rPr>
              <w:t xml:space="preserve"> μόνο</w:t>
            </w:r>
            <w:r w:rsidR="005B5C7E" w:rsidRPr="00B50735">
              <w:rPr>
                <w:rFonts w:asciiTheme="minorHAnsi" w:hAnsiTheme="minorHAnsi" w:cstheme="minorHAnsi"/>
                <w:sz w:val="20"/>
                <w:szCs w:val="20"/>
              </w:rPr>
              <w:t xml:space="preserve"> βάσει τιμής (</w:t>
            </w:r>
            <w:proofErr w:type="spellStart"/>
            <w:r w:rsidR="005B5C7E" w:rsidRPr="00B50735">
              <w:rPr>
                <w:rFonts w:asciiTheme="minorHAnsi" w:hAnsiTheme="minorHAnsi" w:cstheme="minorHAnsi"/>
                <w:sz w:val="20"/>
                <w:szCs w:val="20"/>
              </w:rPr>
              <w:t>αρ</w:t>
            </w:r>
            <w:proofErr w:type="spellEnd"/>
            <w:r w:rsidR="005B5C7E" w:rsidRPr="00B50735">
              <w:rPr>
                <w:rFonts w:asciiTheme="minorHAnsi" w:hAnsiTheme="minorHAnsi" w:cstheme="minorHAnsi"/>
                <w:sz w:val="20"/>
                <w:szCs w:val="20"/>
              </w:rPr>
              <w:t>. 86</w:t>
            </w:r>
            <w:r w:rsidR="00C224DF" w:rsidRPr="00B50735">
              <w:rPr>
                <w:rFonts w:asciiTheme="minorHAnsi" w:hAnsiTheme="minorHAnsi" w:cstheme="minorHAnsi"/>
                <w:sz w:val="20"/>
                <w:szCs w:val="20"/>
              </w:rPr>
              <w:t xml:space="preserve"> και </w:t>
            </w:r>
            <w:proofErr w:type="spellStart"/>
            <w:r w:rsidR="00C224DF" w:rsidRPr="00B50735">
              <w:rPr>
                <w:rFonts w:asciiTheme="minorHAnsi" w:hAnsiTheme="minorHAnsi" w:cstheme="minorHAnsi"/>
                <w:sz w:val="20"/>
                <w:szCs w:val="20"/>
              </w:rPr>
              <w:t>αρ</w:t>
            </w:r>
            <w:proofErr w:type="spellEnd"/>
            <w:r w:rsidR="00C224DF" w:rsidRPr="00B50735">
              <w:rPr>
                <w:rFonts w:asciiTheme="minorHAnsi" w:hAnsiTheme="minorHAnsi" w:cstheme="minorHAnsi"/>
                <w:sz w:val="20"/>
                <w:szCs w:val="20"/>
              </w:rPr>
              <w:t>. 311</w:t>
            </w:r>
            <w:r w:rsidR="005B5C7E" w:rsidRPr="00B50735">
              <w:rPr>
                <w:rFonts w:asciiTheme="minorHAnsi" w:hAnsiTheme="minorHAnsi" w:cstheme="minorHAnsi"/>
                <w:sz w:val="20"/>
                <w:szCs w:val="20"/>
              </w:rPr>
              <w:t xml:space="preserve"> Ν.4412/16)</w:t>
            </w:r>
          </w:p>
        </w:tc>
        <w:tc>
          <w:tcPr>
            <w:tcW w:w="1701" w:type="dxa"/>
            <w:vAlign w:val="center"/>
          </w:tcPr>
          <w:p w14:paraId="1AC8065B" w14:textId="77777777" w:rsidR="00225ACB" w:rsidRPr="00B50735" w:rsidRDefault="00225ACB" w:rsidP="00D745EB">
            <w:pPr>
              <w:spacing w:before="60" w:after="60" w:line="240" w:lineRule="exact"/>
              <w:rPr>
                <w:rFonts w:asciiTheme="minorHAnsi" w:hAnsiTheme="minorHAnsi" w:cstheme="minorHAnsi"/>
                <w:sz w:val="20"/>
                <w:szCs w:val="20"/>
              </w:rPr>
            </w:pPr>
          </w:p>
        </w:tc>
      </w:tr>
      <w:tr w:rsidR="00225ACB" w:rsidRPr="00B50735" w14:paraId="61B023FD" w14:textId="77777777" w:rsidTr="005E2896">
        <w:trPr>
          <w:trHeight w:val="360"/>
        </w:trPr>
        <w:tc>
          <w:tcPr>
            <w:tcW w:w="8222" w:type="dxa"/>
          </w:tcPr>
          <w:p w14:paraId="09983174" w14:textId="0EAC0EB6" w:rsidR="00225ACB" w:rsidRPr="00B50735" w:rsidRDefault="0029028A"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9</w:t>
            </w:r>
            <w:r w:rsidR="005B5C7E" w:rsidRPr="00B50735">
              <w:rPr>
                <w:rFonts w:asciiTheme="minorHAnsi" w:hAnsiTheme="minorHAnsi" w:cstheme="minorHAnsi"/>
                <w:sz w:val="20"/>
                <w:szCs w:val="20"/>
              </w:rPr>
              <w:t>.2</w:t>
            </w:r>
            <w:r w:rsidR="00E8735B" w:rsidRPr="00B50735">
              <w:rPr>
                <w:rFonts w:asciiTheme="minorHAnsi" w:hAnsiTheme="minorHAnsi" w:cstheme="minorHAnsi"/>
                <w:sz w:val="20"/>
                <w:szCs w:val="20"/>
              </w:rPr>
              <w:tab/>
            </w:r>
            <w:r w:rsidR="00D400EF" w:rsidRPr="00B50735">
              <w:rPr>
                <w:rFonts w:asciiTheme="minorHAnsi" w:hAnsiTheme="minorHAnsi" w:cstheme="minorHAnsi"/>
                <w:sz w:val="20"/>
                <w:szCs w:val="20"/>
              </w:rPr>
              <w:t>Η π</w:t>
            </w:r>
            <w:r w:rsidR="005B5C7E" w:rsidRPr="00B50735">
              <w:rPr>
                <w:rFonts w:asciiTheme="minorHAnsi" w:hAnsiTheme="minorHAnsi" w:cstheme="minorHAnsi"/>
                <w:sz w:val="20"/>
                <w:szCs w:val="20"/>
              </w:rPr>
              <w:t>λέον συμφέρουσα από οικονομική άποψη προσφορά βάσει κόστους κύκλου ζωής (</w:t>
            </w:r>
            <w:proofErr w:type="spellStart"/>
            <w:r w:rsidR="005B5C7E" w:rsidRPr="00B50735">
              <w:rPr>
                <w:rFonts w:asciiTheme="minorHAnsi" w:hAnsiTheme="minorHAnsi" w:cstheme="minorHAnsi"/>
                <w:sz w:val="20"/>
                <w:szCs w:val="20"/>
              </w:rPr>
              <w:t>αρ</w:t>
            </w:r>
            <w:proofErr w:type="spellEnd"/>
            <w:r w:rsidR="005B5C7E" w:rsidRPr="00B50735">
              <w:rPr>
                <w:rFonts w:asciiTheme="minorHAnsi" w:hAnsiTheme="minorHAnsi" w:cstheme="minorHAnsi"/>
                <w:sz w:val="20"/>
                <w:szCs w:val="20"/>
              </w:rPr>
              <w:t>. 86</w:t>
            </w:r>
            <w:r w:rsidR="00C224DF" w:rsidRPr="00B50735">
              <w:rPr>
                <w:rFonts w:asciiTheme="minorHAnsi" w:hAnsiTheme="minorHAnsi" w:cstheme="minorHAnsi"/>
                <w:sz w:val="20"/>
                <w:szCs w:val="20"/>
              </w:rPr>
              <w:t>-</w:t>
            </w:r>
            <w:r w:rsidR="005B5C7E" w:rsidRPr="00B50735">
              <w:rPr>
                <w:rFonts w:asciiTheme="minorHAnsi" w:hAnsiTheme="minorHAnsi" w:cstheme="minorHAnsi"/>
                <w:sz w:val="20"/>
                <w:szCs w:val="20"/>
              </w:rPr>
              <w:t>87</w:t>
            </w:r>
            <w:r w:rsidR="00C224DF" w:rsidRPr="00B50735">
              <w:rPr>
                <w:rFonts w:asciiTheme="minorHAnsi" w:hAnsiTheme="minorHAnsi" w:cstheme="minorHAnsi"/>
                <w:sz w:val="20"/>
                <w:szCs w:val="20"/>
              </w:rPr>
              <w:t xml:space="preserve"> και </w:t>
            </w:r>
            <w:proofErr w:type="spellStart"/>
            <w:r w:rsidR="00C224DF" w:rsidRPr="00B50735">
              <w:rPr>
                <w:rFonts w:asciiTheme="minorHAnsi" w:hAnsiTheme="minorHAnsi" w:cstheme="minorHAnsi"/>
                <w:sz w:val="20"/>
                <w:szCs w:val="20"/>
              </w:rPr>
              <w:t>αρ</w:t>
            </w:r>
            <w:proofErr w:type="spellEnd"/>
            <w:r w:rsidR="00C224DF" w:rsidRPr="00B50735">
              <w:rPr>
                <w:rFonts w:asciiTheme="minorHAnsi" w:hAnsiTheme="minorHAnsi" w:cstheme="minorHAnsi"/>
                <w:sz w:val="20"/>
                <w:szCs w:val="20"/>
              </w:rPr>
              <w:t>. 311-312</w:t>
            </w:r>
            <w:r w:rsidR="005B5C7E" w:rsidRPr="00B50735">
              <w:rPr>
                <w:rFonts w:asciiTheme="minorHAnsi" w:hAnsiTheme="minorHAnsi" w:cstheme="minorHAnsi"/>
                <w:sz w:val="20"/>
                <w:szCs w:val="20"/>
              </w:rPr>
              <w:t xml:space="preserve"> Ν.4412/16)</w:t>
            </w:r>
          </w:p>
        </w:tc>
        <w:tc>
          <w:tcPr>
            <w:tcW w:w="1701" w:type="dxa"/>
            <w:vAlign w:val="center"/>
          </w:tcPr>
          <w:p w14:paraId="2EADEED5" w14:textId="77777777" w:rsidR="00225ACB" w:rsidRPr="00B50735" w:rsidRDefault="00225ACB" w:rsidP="00D745EB">
            <w:pPr>
              <w:spacing w:before="60" w:after="60" w:line="240" w:lineRule="exact"/>
              <w:rPr>
                <w:rFonts w:asciiTheme="minorHAnsi" w:hAnsiTheme="minorHAnsi" w:cstheme="minorHAnsi"/>
                <w:sz w:val="20"/>
                <w:szCs w:val="20"/>
              </w:rPr>
            </w:pPr>
          </w:p>
        </w:tc>
      </w:tr>
      <w:tr w:rsidR="00225ACB" w:rsidRPr="00B50735" w14:paraId="5DA104D6" w14:textId="77777777" w:rsidTr="005E2896">
        <w:trPr>
          <w:trHeight w:val="360"/>
        </w:trPr>
        <w:tc>
          <w:tcPr>
            <w:tcW w:w="8222" w:type="dxa"/>
          </w:tcPr>
          <w:p w14:paraId="3D618D1B" w14:textId="7849268C" w:rsidR="00225ACB" w:rsidRPr="00B50735" w:rsidRDefault="0029028A"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9</w:t>
            </w:r>
            <w:r w:rsidR="005B5C7E" w:rsidRPr="00B50735">
              <w:rPr>
                <w:rFonts w:asciiTheme="minorHAnsi" w:hAnsiTheme="minorHAnsi" w:cstheme="minorHAnsi"/>
                <w:sz w:val="20"/>
                <w:szCs w:val="20"/>
              </w:rPr>
              <w:t>.3</w:t>
            </w:r>
            <w:r w:rsidR="00E8735B" w:rsidRPr="00B50735">
              <w:rPr>
                <w:rFonts w:asciiTheme="minorHAnsi" w:hAnsiTheme="minorHAnsi" w:cstheme="minorHAnsi"/>
                <w:sz w:val="20"/>
                <w:szCs w:val="20"/>
              </w:rPr>
              <w:tab/>
            </w:r>
            <w:r w:rsidR="005B5C7E" w:rsidRPr="00B50735">
              <w:rPr>
                <w:rFonts w:asciiTheme="minorHAnsi" w:hAnsiTheme="minorHAnsi" w:cstheme="minorHAnsi"/>
                <w:sz w:val="20"/>
                <w:szCs w:val="20"/>
              </w:rPr>
              <w:t>Πλέον συμφέρουσα από οικονομική άποψη προσφορά βάσει βέλτιστης σχέσης ποιότητας – τιμής</w:t>
            </w:r>
            <w:r w:rsidRPr="00B50735">
              <w:rPr>
                <w:rFonts w:asciiTheme="minorHAnsi" w:hAnsiTheme="minorHAnsi" w:cstheme="minorHAnsi"/>
                <w:sz w:val="20"/>
                <w:szCs w:val="20"/>
              </w:rPr>
              <w:t xml:space="preserve"> </w:t>
            </w:r>
            <w:r w:rsidR="005B5C7E" w:rsidRPr="00B50735">
              <w:rPr>
                <w:rFonts w:asciiTheme="minorHAnsi" w:hAnsiTheme="minorHAnsi" w:cstheme="minorHAnsi"/>
                <w:sz w:val="20"/>
                <w:szCs w:val="20"/>
              </w:rPr>
              <w:t>(</w:t>
            </w:r>
            <w:proofErr w:type="spellStart"/>
            <w:r w:rsidR="005B5C7E" w:rsidRPr="00B50735">
              <w:rPr>
                <w:rFonts w:asciiTheme="minorHAnsi" w:hAnsiTheme="minorHAnsi" w:cstheme="minorHAnsi"/>
                <w:sz w:val="20"/>
                <w:szCs w:val="20"/>
              </w:rPr>
              <w:t>αρ</w:t>
            </w:r>
            <w:proofErr w:type="spellEnd"/>
            <w:r w:rsidR="005B5C7E" w:rsidRPr="00B50735">
              <w:rPr>
                <w:rFonts w:asciiTheme="minorHAnsi" w:hAnsiTheme="minorHAnsi" w:cstheme="minorHAnsi"/>
                <w:sz w:val="20"/>
                <w:szCs w:val="20"/>
              </w:rPr>
              <w:t xml:space="preserve">. 86 </w:t>
            </w:r>
            <w:r w:rsidR="00C224DF" w:rsidRPr="00B50735">
              <w:rPr>
                <w:rFonts w:asciiTheme="minorHAnsi" w:hAnsiTheme="minorHAnsi" w:cstheme="minorHAnsi"/>
                <w:sz w:val="20"/>
                <w:szCs w:val="20"/>
              </w:rPr>
              <w:t xml:space="preserve">και </w:t>
            </w:r>
            <w:proofErr w:type="spellStart"/>
            <w:r w:rsidR="00C224DF" w:rsidRPr="00B50735">
              <w:rPr>
                <w:rFonts w:asciiTheme="minorHAnsi" w:hAnsiTheme="minorHAnsi" w:cstheme="minorHAnsi"/>
                <w:sz w:val="20"/>
                <w:szCs w:val="20"/>
              </w:rPr>
              <w:t>αρ</w:t>
            </w:r>
            <w:proofErr w:type="spellEnd"/>
            <w:r w:rsidR="00C224DF" w:rsidRPr="00B50735">
              <w:rPr>
                <w:rFonts w:asciiTheme="minorHAnsi" w:hAnsiTheme="minorHAnsi" w:cstheme="minorHAnsi"/>
                <w:sz w:val="20"/>
                <w:szCs w:val="20"/>
              </w:rPr>
              <w:t xml:space="preserve">. 311 </w:t>
            </w:r>
            <w:r w:rsidR="005B5C7E" w:rsidRPr="00B50735">
              <w:rPr>
                <w:rFonts w:asciiTheme="minorHAnsi" w:hAnsiTheme="minorHAnsi" w:cstheme="minorHAnsi"/>
                <w:sz w:val="20"/>
                <w:szCs w:val="20"/>
              </w:rPr>
              <w:t>Ν.4412/16)</w:t>
            </w:r>
          </w:p>
        </w:tc>
        <w:tc>
          <w:tcPr>
            <w:tcW w:w="1701" w:type="dxa"/>
            <w:vAlign w:val="center"/>
          </w:tcPr>
          <w:p w14:paraId="626F29BC" w14:textId="77777777" w:rsidR="00225ACB" w:rsidRPr="00B50735" w:rsidRDefault="00225ACB" w:rsidP="00D745EB">
            <w:pPr>
              <w:spacing w:before="60" w:after="60" w:line="240" w:lineRule="exact"/>
              <w:rPr>
                <w:rFonts w:asciiTheme="minorHAnsi" w:hAnsiTheme="minorHAnsi" w:cstheme="minorHAnsi"/>
                <w:sz w:val="20"/>
                <w:szCs w:val="20"/>
              </w:rPr>
            </w:pPr>
          </w:p>
        </w:tc>
      </w:tr>
    </w:tbl>
    <w:p w14:paraId="35A98F35" w14:textId="44E7A3F1" w:rsidR="00225ACB" w:rsidRPr="00B50735" w:rsidRDefault="00225ACB" w:rsidP="00F464D6">
      <w:pPr>
        <w:pStyle w:val="a3"/>
        <w:tabs>
          <w:tab w:val="clear" w:pos="4153"/>
          <w:tab w:val="clear" w:pos="8306"/>
        </w:tabs>
        <w:spacing w:before="60" w:after="60" w:line="240" w:lineRule="exact"/>
        <w:rPr>
          <w:rFonts w:asciiTheme="minorHAnsi" w:hAnsiTheme="minorHAnsi" w:cstheme="minorHAnsi"/>
          <w:b/>
          <w:sz w:val="20"/>
          <w:szCs w:val="20"/>
        </w:rPr>
      </w:pPr>
    </w:p>
    <w:tbl>
      <w:tblPr>
        <w:tblW w:w="9923"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5B5C7E" w:rsidRPr="00B50735" w14:paraId="1623D829" w14:textId="77777777" w:rsidTr="005E2896">
        <w:trPr>
          <w:trHeight w:val="152"/>
        </w:trPr>
        <w:tc>
          <w:tcPr>
            <w:tcW w:w="9923" w:type="dxa"/>
            <w:gridSpan w:val="2"/>
            <w:shd w:val="clear" w:color="auto" w:fill="DBE5F1" w:themeFill="accent1" w:themeFillTint="33"/>
            <w:vAlign w:val="center"/>
          </w:tcPr>
          <w:p w14:paraId="4018E55C" w14:textId="2149247B" w:rsidR="005B5C7E" w:rsidRPr="00B50735" w:rsidRDefault="005B5C7E" w:rsidP="00D745EB">
            <w:pPr>
              <w:spacing w:before="60" w:after="60" w:line="240" w:lineRule="exact"/>
              <w:rPr>
                <w:rFonts w:asciiTheme="minorHAnsi" w:hAnsiTheme="minorHAnsi" w:cstheme="minorHAnsi"/>
                <w:b/>
                <w:bCs/>
                <w:sz w:val="20"/>
                <w:szCs w:val="20"/>
              </w:rPr>
            </w:pPr>
            <w:r w:rsidRPr="00B50735">
              <w:rPr>
                <w:rFonts w:asciiTheme="minorHAnsi" w:hAnsiTheme="minorHAnsi" w:cstheme="minorHAnsi"/>
                <w:b/>
                <w:sz w:val="20"/>
                <w:szCs w:val="20"/>
              </w:rPr>
              <w:t xml:space="preserve">10. </w:t>
            </w:r>
            <w:r w:rsidR="00585C5C" w:rsidRPr="00B50735">
              <w:rPr>
                <w:rFonts w:asciiTheme="minorHAnsi" w:hAnsiTheme="minorHAnsi" w:cstheme="minorHAnsi"/>
                <w:b/>
                <w:sz w:val="20"/>
                <w:szCs w:val="20"/>
              </w:rPr>
              <w:t xml:space="preserve">ΤΕΧΝΙΚΕΣ/ΕΡΓΑΛΕΙΑ </w:t>
            </w:r>
            <w:r w:rsidRPr="00B50735">
              <w:rPr>
                <w:rFonts w:asciiTheme="minorHAnsi" w:hAnsiTheme="minorHAnsi" w:cstheme="minorHAnsi"/>
                <w:b/>
                <w:sz w:val="20"/>
                <w:szCs w:val="20"/>
              </w:rPr>
              <w:t>ΑΝΑΘΕΣΗΣ</w:t>
            </w:r>
          </w:p>
        </w:tc>
      </w:tr>
      <w:tr w:rsidR="005B5C7E" w:rsidRPr="00B50735" w14:paraId="056E0388" w14:textId="77777777" w:rsidTr="005E2896">
        <w:trPr>
          <w:trHeight w:val="360"/>
        </w:trPr>
        <w:tc>
          <w:tcPr>
            <w:tcW w:w="8222" w:type="dxa"/>
          </w:tcPr>
          <w:p w14:paraId="78285949" w14:textId="3485ABE1" w:rsidR="005B5C7E" w:rsidRPr="00B50735" w:rsidRDefault="005B5C7E"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10.1</w:t>
            </w:r>
            <w:r w:rsidR="00747FB4" w:rsidRPr="00B50735">
              <w:rPr>
                <w:rFonts w:asciiTheme="minorHAnsi" w:hAnsiTheme="minorHAnsi" w:cstheme="minorHAnsi"/>
                <w:sz w:val="20"/>
                <w:szCs w:val="20"/>
              </w:rPr>
              <w:tab/>
            </w:r>
            <w:r w:rsidR="003A2DB8" w:rsidRPr="00B50735">
              <w:rPr>
                <w:rFonts w:asciiTheme="minorHAnsi" w:hAnsiTheme="minorHAnsi" w:cstheme="minorHAnsi"/>
                <w:sz w:val="20"/>
                <w:szCs w:val="20"/>
              </w:rPr>
              <w:t>Σ</w:t>
            </w:r>
            <w:r w:rsidRPr="00B50735">
              <w:rPr>
                <w:rFonts w:asciiTheme="minorHAnsi" w:hAnsiTheme="minorHAnsi" w:cstheme="minorHAnsi"/>
                <w:sz w:val="20"/>
                <w:szCs w:val="20"/>
              </w:rPr>
              <w:t>υμφωνία πλαισίου (</w:t>
            </w: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39</w:t>
            </w:r>
            <w:r w:rsidR="00C224DF" w:rsidRPr="00B50735">
              <w:rPr>
                <w:rFonts w:asciiTheme="minorHAnsi" w:hAnsiTheme="minorHAnsi" w:cstheme="minorHAnsi"/>
                <w:sz w:val="20"/>
                <w:szCs w:val="20"/>
              </w:rPr>
              <w:t xml:space="preserve"> και 273</w:t>
            </w:r>
            <w:r w:rsidRPr="00B50735">
              <w:rPr>
                <w:rFonts w:asciiTheme="minorHAnsi" w:hAnsiTheme="minorHAnsi" w:cstheme="minorHAnsi"/>
                <w:sz w:val="20"/>
                <w:szCs w:val="20"/>
              </w:rPr>
              <w:t xml:space="preserve"> N.4412/16)</w:t>
            </w:r>
          </w:p>
        </w:tc>
        <w:tc>
          <w:tcPr>
            <w:tcW w:w="1701" w:type="dxa"/>
            <w:vAlign w:val="center"/>
          </w:tcPr>
          <w:p w14:paraId="3EF62ECB" w14:textId="77777777" w:rsidR="005B5C7E" w:rsidRPr="00B50735" w:rsidRDefault="005B5C7E" w:rsidP="00D745EB">
            <w:pPr>
              <w:spacing w:before="60" w:after="60" w:line="240" w:lineRule="exact"/>
              <w:rPr>
                <w:rFonts w:asciiTheme="minorHAnsi" w:hAnsiTheme="minorHAnsi" w:cstheme="minorHAnsi"/>
                <w:sz w:val="20"/>
                <w:szCs w:val="20"/>
              </w:rPr>
            </w:pPr>
          </w:p>
        </w:tc>
      </w:tr>
      <w:tr w:rsidR="005B5C7E" w:rsidRPr="00B50735" w14:paraId="201B8B06" w14:textId="77777777" w:rsidTr="005E2896">
        <w:trPr>
          <w:trHeight w:val="360"/>
        </w:trPr>
        <w:tc>
          <w:tcPr>
            <w:tcW w:w="8222" w:type="dxa"/>
          </w:tcPr>
          <w:p w14:paraId="688A2D74" w14:textId="7A8B39E5" w:rsidR="005B5C7E" w:rsidRPr="00B50735" w:rsidRDefault="005B5C7E"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10.2</w:t>
            </w:r>
            <w:r w:rsidR="00747FB4" w:rsidRPr="00B50735">
              <w:rPr>
                <w:rFonts w:asciiTheme="minorHAnsi" w:hAnsiTheme="minorHAnsi" w:cstheme="minorHAnsi"/>
                <w:sz w:val="20"/>
                <w:szCs w:val="20"/>
              </w:rPr>
              <w:tab/>
            </w:r>
            <w:r w:rsidRPr="00B50735">
              <w:rPr>
                <w:rFonts w:asciiTheme="minorHAnsi" w:hAnsiTheme="minorHAnsi" w:cstheme="minorHAnsi"/>
                <w:sz w:val="20"/>
                <w:szCs w:val="20"/>
              </w:rPr>
              <w:t>Δυναμικό σύστημα αγορών (</w:t>
            </w: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33</w:t>
            </w:r>
            <w:r w:rsidR="00C224DF" w:rsidRPr="00B50735">
              <w:rPr>
                <w:rFonts w:asciiTheme="minorHAnsi" w:hAnsiTheme="minorHAnsi" w:cstheme="minorHAnsi"/>
                <w:sz w:val="20"/>
                <w:szCs w:val="20"/>
              </w:rPr>
              <w:t xml:space="preserve"> και 270</w:t>
            </w:r>
            <w:r w:rsidRPr="00B50735">
              <w:rPr>
                <w:rFonts w:asciiTheme="minorHAnsi" w:hAnsiTheme="minorHAnsi" w:cstheme="minorHAnsi"/>
                <w:sz w:val="20"/>
                <w:szCs w:val="20"/>
              </w:rPr>
              <w:t xml:space="preserve"> N.4412/16)</w:t>
            </w:r>
          </w:p>
        </w:tc>
        <w:tc>
          <w:tcPr>
            <w:tcW w:w="1701" w:type="dxa"/>
            <w:vAlign w:val="center"/>
          </w:tcPr>
          <w:p w14:paraId="17FEAC0F" w14:textId="77777777" w:rsidR="005B5C7E" w:rsidRPr="00B50735" w:rsidRDefault="005B5C7E" w:rsidP="00D745EB">
            <w:pPr>
              <w:spacing w:before="60" w:after="60" w:line="240" w:lineRule="exact"/>
              <w:rPr>
                <w:rFonts w:asciiTheme="minorHAnsi" w:hAnsiTheme="minorHAnsi" w:cstheme="minorHAnsi"/>
                <w:sz w:val="20"/>
                <w:szCs w:val="20"/>
              </w:rPr>
            </w:pPr>
          </w:p>
        </w:tc>
      </w:tr>
      <w:tr w:rsidR="005B5C7E" w:rsidRPr="00B50735" w14:paraId="43800A44" w14:textId="77777777" w:rsidTr="005E2896">
        <w:trPr>
          <w:trHeight w:val="360"/>
        </w:trPr>
        <w:tc>
          <w:tcPr>
            <w:tcW w:w="8222" w:type="dxa"/>
          </w:tcPr>
          <w:p w14:paraId="5BB13B45" w14:textId="0D10D9B5" w:rsidR="005B5C7E" w:rsidRPr="00B50735" w:rsidRDefault="005B5C7E"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10.3</w:t>
            </w:r>
            <w:r w:rsidR="00747FB4" w:rsidRPr="00B50735">
              <w:rPr>
                <w:rFonts w:asciiTheme="minorHAnsi" w:hAnsiTheme="minorHAnsi" w:cstheme="minorHAnsi"/>
                <w:sz w:val="20"/>
                <w:szCs w:val="20"/>
              </w:rPr>
              <w:tab/>
            </w:r>
            <w:r w:rsidRPr="00B50735">
              <w:rPr>
                <w:rFonts w:asciiTheme="minorHAnsi" w:hAnsiTheme="minorHAnsi" w:cstheme="minorHAnsi"/>
                <w:sz w:val="20"/>
                <w:szCs w:val="20"/>
              </w:rPr>
              <w:t>Ηλεκτρονικός πλειστηριασμός (</w:t>
            </w: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34</w:t>
            </w:r>
            <w:r w:rsidR="00C224DF" w:rsidRPr="00B50735">
              <w:rPr>
                <w:rFonts w:asciiTheme="minorHAnsi" w:hAnsiTheme="minorHAnsi" w:cstheme="minorHAnsi"/>
                <w:sz w:val="20"/>
                <w:szCs w:val="20"/>
              </w:rPr>
              <w:t xml:space="preserve"> και </w:t>
            </w:r>
            <w:r w:rsidR="00C25A1C" w:rsidRPr="00B50735">
              <w:rPr>
                <w:rFonts w:asciiTheme="minorHAnsi" w:hAnsiTheme="minorHAnsi" w:cstheme="minorHAnsi"/>
                <w:sz w:val="20"/>
                <w:szCs w:val="20"/>
              </w:rPr>
              <w:t>271</w:t>
            </w:r>
            <w:r w:rsidRPr="00B50735">
              <w:rPr>
                <w:rFonts w:asciiTheme="minorHAnsi" w:hAnsiTheme="minorHAnsi" w:cstheme="minorHAnsi"/>
                <w:sz w:val="20"/>
                <w:szCs w:val="20"/>
              </w:rPr>
              <w:t xml:space="preserve"> N.4412/16)</w:t>
            </w:r>
          </w:p>
        </w:tc>
        <w:tc>
          <w:tcPr>
            <w:tcW w:w="1701" w:type="dxa"/>
            <w:vAlign w:val="center"/>
          </w:tcPr>
          <w:p w14:paraId="393BBAF5" w14:textId="77777777" w:rsidR="005B5C7E" w:rsidRPr="00B50735" w:rsidRDefault="005B5C7E" w:rsidP="00D745EB">
            <w:pPr>
              <w:spacing w:before="60" w:after="60" w:line="240" w:lineRule="exact"/>
              <w:rPr>
                <w:rFonts w:asciiTheme="minorHAnsi" w:hAnsiTheme="minorHAnsi" w:cstheme="minorHAnsi"/>
                <w:sz w:val="20"/>
                <w:szCs w:val="20"/>
              </w:rPr>
            </w:pPr>
          </w:p>
        </w:tc>
      </w:tr>
      <w:tr w:rsidR="005B5C7E" w:rsidRPr="00B50735" w14:paraId="385D1DA9" w14:textId="77777777" w:rsidTr="005E2896">
        <w:trPr>
          <w:trHeight w:val="360"/>
        </w:trPr>
        <w:tc>
          <w:tcPr>
            <w:tcW w:w="8222" w:type="dxa"/>
          </w:tcPr>
          <w:p w14:paraId="6127E74F" w14:textId="2958BDD3" w:rsidR="005B5C7E" w:rsidRPr="00B50735" w:rsidRDefault="005B5C7E"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10.4</w:t>
            </w:r>
            <w:r w:rsidR="00747FB4" w:rsidRPr="00B50735">
              <w:rPr>
                <w:rFonts w:asciiTheme="minorHAnsi" w:hAnsiTheme="minorHAnsi" w:cstheme="minorHAnsi"/>
                <w:sz w:val="20"/>
                <w:szCs w:val="20"/>
              </w:rPr>
              <w:tab/>
            </w:r>
            <w:r w:rsidRPr="00B50735">
              <w:rPr>
                <w:rFonts w:asciiTheme="minorHAnsi" w:hAnsiTheme="minorHAnsi" w:cstheme="minorHAnsi"/>
                <w:sz w:val="20"/>
                <w:szCs w:val="20"/>
              </w:rPr>
              <w:t>Ηλεκτρονικός κατάλογος (</w:t>
            </w: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xml:space="preserve">. 35 </w:t>
            </w:r>
            <w:r w:rsidR="00C25A1C" w:rsidRPr="00B50735">
              <w:rPr>
                <w:rFonts w:asciiTheme="minorHAnsi" w:hAnsiTheme="minorHAnsi" w:cstheme="minorHAnsi"/>
                <w:sz w:val="20"/>
                <w:szCs w:val="20"/>
              </w:rPr>
              <w:t xml:space="preserve">και 272 </w:t>
            </w:r>
            <w:r w:rsidRPr="00B50735">
              <w:rPr>
                <w:rFonts w:asciiTheme="minorHAnsi" w:hAnsiTheme="minorHAnsi" w:cstheme="minorHAnsi"/>
                <w:sz w:val="20"/>
                <w:szCs w:val="20"/>
              </w:rPr>
              <w:t>N.4412/16)</w:t>
            </w:r>
          </w:p>
        </w:tc>
        <w:tc>
          <w:tcPr>
            <w:tcW w:w="1701" w:type="dxa"/>
            <w:vAlign w:val="center"/>
          </w:tcPr>
          <w:p w14:paraId="52E1B803" w14:textId="77777777" w:rsidR="005B5C7E" w:rsidRPr="00B50735" w:rsidRDefault="005B5C7E" w:rsidP="00D745EB">
            <w:pPr>
              <w:spacing w:before="60" w:after="60" w:line="240" w:lineRule="exact"/>
              <w:rPr>
                <w:rFonts w:asciiTheme="minorHAnsi" w:hAnsiTheme="minorHAnsi" w:cstheme="minorHAnsi"/>
                <w:sz w:val="20"/>
                <w:szCs w:val="20"/>
              </w:rPr>
            </w:pPr>
          </w:p>
        </w:tc>
      </w:tr>
    </w:tbl>
    <w:p w14:paraId="05893D87" w14:textId="7D0A29DF" w:rsidR="00225ACB" w:rsidRPr="00B50735" w:rsidRDefault="00225ACB" w:rsidP="00F464D6">
      <w:pPr>
        <w:pStyle w:val="a3"/>
        <w:tabs>
          <w:tab w:val="clear" w:pos="4153"/>
          <w:tab w:val="clear" w:pos="8306"/>
        </w:tabs>
        <w:spacing w:before="60" w:after="60" w:line="240" w:lineRule="exact"/>
        <w:rPr>
          <w:rFonts w:asciiTheme="minorHAnsi" w:hAnsiTheme="minorHAnsi" w:cstheme="minorHAnsi"/>
          <w:b/>
          <w:sz w:val="20"/>
          <w:szCs w:val="20"/>
        </w:rPr>
      </w:pPr>
    </w:p>
    <w:p w14:paraId="09F55B4F" w14:textId="24BC8C97" w:rsidR="00225ACB" w:rsidRPr="00B50735" w:rsidRDefault="00225ACB" w:rsidP="00F464D6">
      <w:pPr>
        <w:pStyle w:val="a3"/>
        <w:tabs>
          <w:tab w:val="clear" w:pos="4153"/>
          <w:tab w:val="clear" w:pos="8306"/>
        </w:tabs>
        <w:spacing w:before="60" w:after="60" w:line="240" w:lineRule="exact"/>
        <w:rPr>
          <w:rFonts w:asciiTheme="minorHAnsi" w:hAnsiTheme="minorHAnsi" w:cstheme="minorHAnsi"/>
          <w:b/>
          <w:sz w:val="20"/>
          <w:szCs w:val="20"/>
        </w:rPr>
      </w:pPr>
    </w:p>
    <w:p w14:paraId="706A3ABE" w14:textId="365C8C93" w:rsidR="00225ACB" w:rsidRPr="00B50735" w:rsidRDefault="00225ACB" w:rsidP="00F464D6">
      <w:pPr>
        <w:pStyle w:val="a3"/>
        <w:tabs>
          <w:tab w:val="clear" w:pos="4153"/>
          <w:tab w:val="clear" w:pos="8306"/>
        </w:tabs>
        <w:spacing w:before="60" w:after="60" w:line="240" w:lineRule="exact"/>
        <w:rPr>
          <w:rFonts w:asciiTheme="minorHAnsi" w:hAnsiTheme="minorHAnsi" w:cstheme="minorHAnsi"/>
          <w:b/>
          <w:sz w:val="20"/>
          <w:szCs w:val="20"/>
        </w:rPr>
      </w:pPr>
    </w:p>
    <w:p w14:paraId="1789BF7E" w14:textId="1A840151" w:rsidR="00225ACB" w:rsidRPr="00B50735" w:rsidRDefault="00225ACB" w:rsidP="00F464D6">
      <w:pPr>
        <w:pStyle w:val="a3"/>
        <w:tabs>
          <w:tab w:val="clear" w:pos="4153"/>
          <w:tab w:val="clear" w:pos="8306"/>
        </w:tabs>
        <w:spacing w:before="60" w:after="60" w:line="240" w:lineRule="exact"/>
        <w:rPr>
          <w:rFonts w:asciiTheme="minorHAnsi" w:hAnsiTheme="minorHAnsi" w:cstheme="minorHAnsi"/>
          <w:b/>
          <w:sz w:val="20"/>
          <w:szCs w:val="20"/>
        </w:rPr>
      </w:pPr>
    </w:p>
    <w:p w14:paraId="55335146" w14:textId="2CC1C3E5" w:rsidR="00225ACB" w:rsidRPr="00B50735" w:rsidRDefault="00225ACB" w:rsidP="00F464D6">
      <w:pPr>
        <w:pStyle w:val="a3"/>
        <w:tabs>
          <w:tab w:val="clear" w:pos="4153"/>
          <w:tab w:val="clear" w:pos="8306"/>
        </w:tabs>
        <w:spacing w:before="60" w:after="60" w:line="240" w:lineRule="exact"/>
        <w:rPr>
          <w:rFonts w:asciiTheme="minorHAnsi" w:hAnsiTheme="minorHAnsi" w:cstheme="minorHAnsi"/>
          <w:b/>
          <w:sz w:val="20"/>
          <w:szCs w:val="20"/>
        </w:rPr>
      </w:pPr>
    </w:p>
    <w:p w14:paraId="5057D644" w14:textId="77777777" w:rsidR="00DC203B" w:rsidRPr="00B50735" w:rsidRDefault="00DC203B" w:rsidP="00AC2935">
      <w:pPr>
        <w:pStyle w:val="a3"/>
        <w:tabs>
          <w:tab w:val="clear" w:pos="4153"/>
          <w:tab w:val="clear" w:pos="8306"/>
        </w:tabs>
        <w:rPr>
          <w:rFonts w:asciiTheme="minorHAnsi" w:hAnsiTheme="minorHAnsi" w:cstheme="minorHAnsi"/>
          <w:sz w:val="20"/>
          <w:szCs w:val="20"/>
        </w:rPr>
        <w:sectPr w:rsidR="00DC203B" w:rsidRPr="00B50735" w:rsidSect="006D38E8">
          <w:footerReference w:type="even" r:id="rId11"/>
          <w:footerReference w:type="default" r:id="rId12"/>
          <w:pgSz w:w="11906" w:h="16838" w:code="9"/>
          <w:pgMar w:top="993" w:right="1077" w:bottom="1440" w:left="1616" w:header="851" w:footer="262" w:gutter="0"/>
          <w:pgNumType w:fmt="numberInDash"/>
          <w:cols w:space="708"/>
          <w:docGrid w:linePitch="360"/>
        </w:sect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1"/>
        <w:gridCol w:w="4008"/>
        <w:gridCol w:w="851"/>
        <w:gridCol w:w="850"/>
        <w:gridCol w:w="992"/>
        <w:gridCol w:w="3119"/>
        <w:gridCol w:w="1843"/>
        <w:gridCol w:w="2693"/>
      </w:tblGrid>
      <w:tr w:rsidR="00747FB4" w:rsidRPr="00B50735" w14:paraId="46F9CA1D" w14:textId="4FF67A8F" w:rsidTr="00AC0672">
        <w:trPr>
          <w:trHeight w:val="699"/>
          <w:tblHeader/>
          <w:jc w:val="center"/>
        </w:trPr>
        <w:tc>
          <w:tcPr>
            <w:tcW w:w="665" w:type="dxa"/>
            <w:gridSpan w:val="2"/>
            <w:tcBorders>
              <w:bottom w:val="single" w:sz="4" w:space="0" w:color="auto"/>
            </w:tcBorders>
            <w:shd w:val="clear" w:color="auto" w:fill="14558C"/>
            <w:vAlign w:val="center"/>
          </w:tcPr>
          <w:p w14:paraId="54C3BF7A" w14:textId="77777777" w:rsidR="00747FB4" w:rsidRPr="00B50735" w:rsidRDefault="00747FB4" w:rsidP="000A2573">
            <w:pPr>
              <w:spacing w:before="60" w:after="60" w:line="240" w:lineRule="exact"/>
              <w:jc w:val="center"/>
              <w:rPr>
                <w:rFonts w:asciiTheme="minorHAnsi" w:hAnsiTheme="minorHAnsi" w:cstheme="minorHAnsi"/>
                <w:b/>
                <w:color w:val="FFFFFF" w:themeColor="background1"/>
                <w:sz w:val="20"/>
                <w:szCs w:val="20"/>
              </w:rPr>
            </w:pPr>
            <w:r w:rsidRPr="00B50735">
              <w:rPr>
                <w:rFonts w:asciiTheme="minorHAnsi" w:hAnsiTheme="minorHAnsi" w:cstheme="minorHAnsi"/>
                <w:b/>
                <w:color w:val="FFFFFF" w:themeColor="background1"/>
                <w:sz w:val="20"/>
                <w:szCs w:val="20"/>
              </w:rPr>
              <w:lastRenderedPageBreak/>
              <w:t>Α/Α</w:t>
            </w:r>
          </w:p>
        </w:tc>
        <w:tc>
          <w:tcPr>
            <w:tcW w:w="4008" w:type="dxa"/>
            <w:tcBorders>
              <w:bottom w:val="single" w:sz="4" w:space="0" w:color="auto"/>
            </w:tcBorders>
            <w:shd w:val="clear" w:color="auto" w:fill="14558C"/>
            <w:vAlign w:val="center"/>
          </w:tcPr>
          <w:p w14:paraId="74957DD0" w14:textId="52151165" w:rsidR="00747FB4" w:rsidRPr="00B50735" w:rsidRDefault="00747FB4" w:rsidP="00A946D4">
            <w:pPr>
              <w:spacing w:before="60" w:after="60" w:line="240" w:lineRule="exact"/>
              <w:jc w:val="center"/>
              <w:rPr>
                <w:rFonts w:asciiTheme="minorHAnsi" w:hAnsiTheme="minorHAnsi" w:cstheme="minorHAnsi"/>
                <w:b/>
                <w:color w:val="FFFFFF" w:themeColor="background1"/>
                <w:sz w:val="20"/>
                <w:szCs w:val="20"/>
              </w:rPr>
            </w:pPr>
            <w:r w:rsidRPr="00B50735">
              <w:rPr>
                <w:rFonts w:asciiTheme="minorHAnsi" w:hAnsiTheme="minorHAnsi" w:cstheme="minorHAnsi"/>
                <w:b/>
                <w:color w:val="FFFFFF" w:themeColor="background1"/>
                <w:sz w:val="20"/>
                <w:szCs w:val="20"/>
              </w:rPr>
              <w:t>Β. ΑΝΤΙΚΕΙΜΕΝΟ ΚΑΙ ΚΡΙΤΗΡΙΑ ΕΛΕΓΧΟΥ</w:t>
            </w:r>
          </w:p>
        </w:tc>
        <w:tc>
          <w:tcPr>
            <w:tcW w:w="851" w:type="dxa"/>
            <w:tcBorders>
              <w:bottom w:val="single" w:sz="4" w:space="0" w:color="auto"/>
            </w:tcBorders>
            <w:shd w:val="clear" w:color="auto" w:fill="14558C"/>
            <w:vAlign w:val="center"/>
          </w:tcPr>
          <w:p w14:paraId="2608943E" w14:textId="77777777" w:rsidR="00747FB4" w:rsidRPr="00B50735" w:rsidRDefault="00747FB4" w:rsidP="00A946D4">
            <w:pPr>
              <w:spacing w:before="60" w:after="60" w:line="240" w:lineRule="exact"/>
              <w:jc w:val="center"/>
              <w:rPr>
                <w:rFonts w:asciiTheme="minorHAnsi" w:hAnsiTheme="minorHAnsi" w:cstheme="minorHAnsi"/>
                <w:b/>
                <w:color w:val="FFFFFF" w:themeColor="background1"/>
                <w:sz w:val="20"/>
                <w:szCs w:val="20"/>
              </w:rPr>
            </w:pPr>
            <w:r w:rsidRPr="00B50735">
              <w:rPr>
                <w:rFonts w:asciiTheme="minorHAnsi" w:hAnsiTheme="minorHAnsi" w:cstheme="minorHAnsi"/>
                <w:b/>
                <w:color w:val="FFFFFF" w:themeColor="background1"/>
                <w:sz w:val="20"/>
                <w:szCs w:val="20"/>
              </w:rPr>
              <w:t>ΝΑΙ</w:t>
            </w:r>
          </w:p>
        </w:tc>
        <w:tc>
          <w:tcPr>
            <w:tcW w:w="850" w:type="dxa"/>
            <w:tcBorders>
              <w:bottom w:val="single" w:sz="4" w:space="0" w:color="auto"/>
            </w:tcBorders>
            <w:shd w:val="clear" w:color="auto" w:fill="14558C"/>
            <w:vAlign w:val="center"/>
          </w:tcPr>
          <w:p w14:paraId="322BD5C8" w14:textId="77777777" w:rsidR="00747FB4" w:rsidRPr="00B50735" w:rsidRDefault="00747FB4" w:rsidP="00A946D4">
            <w:pPr>
              <w:spacing w:before="60" w:after="60" w:line="240" w:lineRule="exact"/>
              <w:jc w:val="center"/>
              <w:rPr>
                <w:rFonts w:asciiTheme="minorHAnsi" w:hAnsiTheme="minorHAnsi" w:cstheme="minorHAnsi"/>
                <w:b/>
                <w:color w:val="FFFFFF" w:themeColor="background1"/>
                <w:sz w:val="20"/>
                <w:szCs w:val="20"/>
              </w:rPr>
            </w:pPr>
            <w:r w:rsidRPr="00B50735">
              <w:rPr>
                <w:rFonts w:asciiTheme="minorHAnsi" w:hAnsiTheme="minorHAnsi" w:cstheme="minorHAnsi"/>
                <w:b/>
                <w:color w:val="FFFFFF" w:themeColor="background1"/>
                <w:sz w:val="20"/>
                <w:szCs w:val="20"/>
              </w:rPr>
              <w:t>ΟΧΙ</w:t>
            </w:r>
          </w:p>
        </w:tc>
        <w:tc>
          <w:tcPr>
            <w:tcW w:w="992" w:type="dxa"/>
            <w:tcBorders>
              <w:bottom w:val="single" w:sz="4" w:space="0" w:color="auto"/>
            </w:tcBorders>
            <w:shd w:val="clear" w:color="auto" w:fill="14558C"/>
            <w:vAlign w:val="center"/>
          </w:tcPr>
          <w:p w14:paraId="56B52987" w14:textId="77777777" w:rsidR="00747FB4" w:rsidRPr="00B50735" w:rsidRDefault="00747FB4" w:rsidP="00A946D4">
            <w:pPr>
              <w:spacing w:before="60" w:after="60" w:line="240" w:lineRule="exact"/>
              <w:jc w:val="center"/>
              <w:rPr>
                <w:rFonts w:asciiTheme="minorHAnsi" w:hAnsiTheme="minorHAnsi" w:cstheme="minorHAnsi"/>
                <w:b/>
                <w:color w:val="FFFFFF" w:themeColor="background1"/>
                <w:sz w:val="20"/>
                <w:szCs w:val="20"/>
              </w:rPr>
            </w:pPr>
            <w:r w:rsidRPr="00B50735">
              <w:rPr>
                <w:rFonts w:asciiTheme="minorHAnsi" w:hAnsiTheme="minorHAnsi" w:cstheme="minorHAnsi"/>
                <w:b/>
                <w:color w:val="FFFFFF" w:themeColor="background1"/>
                <w:sz w:val="20"/>
                <w:szCs w:val="20"/>
              </w:rPr>
              <w:t>ΔΕΝ ΑΦΟΡΑ</w:t>
            </w:r>
          </w:p>
        </w:tc>
        <w:tc>
          <w:tcPr>
            <w:tcW w:w="3119" w:type="dxa"/>
            <w:tcBorders>
              <w:bottom w:val="single" w:sz="4" w:space="0" w:color="auto"/>
            </w:tcBorders>
            <w:shd w:val="clear" w:color="auto" w:fill="14558C"/>
            <w:vAlign w:val="center"/>
          </w:tcPr>
          <w:p w14:paraId="7F071201" w14:textId="0888D700" w:rsidR="00747FB4" w:rsidRPr="00B50735" w:rsidRDefault="00E21E87" w:rsidP="00A946D4">
            <w:pPr>
              <w:spacing w:before="60" w:after="60" w:line="240" w:lineRule="exact"/>
              <w:jc w:val="center"/>
              <w:rPr>
                <w:rFonts w:asciiTheme="minorHAnsi" w:hAnsiTheme="minorHAnsi" w:cstheme="minorHAnsi"/>
                <w:b/>
                <w:color w:val="FFFFFF" w:themeColor="background1"/>
                <w:sz w:val="20"/>
                <w:szCs w:val="20"/>
              </w:rPr>
            </w:pPr>
            <w:r w:rsidRPr="00B50735">
              <w:rPr>
                <w:rFonts w:asciiTheme="minorHAnsi" w:hAnsiTheme="minorHAnsi" w:cstheme="minorHAnsi"/>
                <w:b/>
                <w:bCs/>
                <w:color w:val="FFFFFF" w:themeColor="background1"/>
                <w:sz w:val="20"/>
                <w:szCs w:val="20"/>
              </w:rPr>
              <w:t>ΟΔΗΓΙΕΣ ΕΛΕΓΧΟΥ/ΥΛΙΚΟ ΤΕΚΜΗΡΙΩΣΗΣ</w:t>
            </w:r>
          </w:p>
        </w:tc>
        <w:tc>
          <w:tcPr>
            <w:tcW w:w="1843" w:type="dxa"/>
            <w:tcBorders>
              <w:bottom w:val="single" w:sz="4" w:space="0" w:color="auto"/>
            </w:tcBorders>
            <w:shd w:val="clear" w:color="auto" w:fill="14558C"/>
          </w:tcPr>
          <w:p w14:paraId="4D4ABB21" w14:textId="28B79FC9" w:rsidR="00747FB4" w:rsidRPr="00B50735" w:rsidRDefault="00F10288" w:rsidP="00A946D4">
            <w:pPr>
              <w:spacing w:before="60" w:after="60" w:line="240" w:lineRule="exact"/>
              <w:jc w:val="center"/>
              <w:rPr>
                <w:rFonts w:asciiTheme="minorHAnsi" w:hAnsiTheme="minorHAnsi" w:cstheme="minorHAnsi"/>
                <w:b/>
                <w:color w:val="FFFFFF" w:themeColor="background1"/>
                <w:sz w:val="20"/>
                <w:szCs w:val="20"/>
              </w:rPr>
            </w:pPr>
            <w:r w:rsidRPr="00B50735">
              <w:rPr>
                <w:rFonts w:asciiTheme="minorHAnsi" w:hAnsiTheme="minorHAnsi" w:cstheme="minorHAnsi"/>
                <w:b/>
                <w:color w:val="FFFFFF" w:themeColor="background1"/>
                <w:sz w:val="20"/>
                <w:szCs w:val="20"/>
              </w:rPr>
              <w:t>ΝΟΜΟΘΕΤΙΚΟ ΠΛΑΙΣΙΟ</w:t>
            </w:r>
            <w:r w:rsidR="00747FB4" w:rsidRPr="00B50735">
              <w:rPr>
                <w:rFonts w:asciiTheme="minorHAnsi" w:hAnsiTheme="minorHAnsi" w:cstheme="minorHAnsi"/>
                <w:b/>
                <w:color w:val="FFFFFF" w:themeColor="background1"/>
                <w:sz w:val="20"/>
                <w:szCs w:val="20"/>
              </w:rPr>
              <w:t xml:space="preserve"> </w:t>
            </w:r>
          </w:p>
        </w:tc>
        <w:tc>
          <w:tcPr>
            <w:tcW w:w="2693" w:type="dxa"/>
            <w:tcBorders>
              <w:bottom w:val="single" w:sz="4" w:space="0" w:color="auto"/>
            </w:tcBorders>
            <w:shd w:val="clear" w:color="auto" w:fill="14558C"/>
          </w:tcPr>
          <w:p w14:paraId="3DC89093" w14:textId="1D8C0DDC" w:rsidR="00747FB4" w:rsidRPr="00B50735" w:rsidRDefault="00836072" w:rsidP="00A946D4">
            <w:pPr>
              <w:spacing w:before="60" w:after="60" w:line="240" w:lineRule="exact"/>
              <w:jc w:val="center"/>
              <w:rPr>
                <w:rFonts w:asciiTheme="minorHAnsi" w:hAnsiTheme="minorHAnsi" w:cstheme="minorHAnsi"/>
                <w:b/>
                <w:color w:val="FFFFFF" w:themeColor="background1"/>
                <w:sz w:val="20"/>
                <w:szCs w:val="20"/>
              </w:rPr>
            </w:pPr>
            <w:r w:rsidRPr="00B50735">
              <w:rPr>
                <w:rFonts w:asciiTheme="minorHAnsi" w:hAnsiTheme="minorHAnsi" w:cstheme="minorHAnsi"/>
                <w:b/>
                <w:bCs/>
                <w:color w:val="FFFFFF" w:themeColor="background1"/>
                <w:sz w:val="20"/>
                <w:szCs w:val="20"/>
              </w:rPr>
              <w:t>ΠΑΡΑΤΗΡΗΣΕΙΣ/</w:t>
            </w:r>
            <w:r w:rsidR="00D917B7" w:rsidRPr="00B50735">
              <w:rPr>
                <w:rFonts w:asciiTheme="minorHAnsi" w:hAnsiTheme="minorHAnsi" w:cstheme="minorHAnsi"/>
                <w:b/>
                <w:bCs/>
                <w:color w:val="FFFFFF" w:themeColor="background1"/>
                <w:sz w:val="20"/>
                <w:szCs w:val="20"/>
              </w:rPr>
              <w:t xml:space="preserve"> </w:t>
            </w:r>
            <w:r w:rsidRPr="00B50735">
              <w:rPr>
                <w:rFonts w:asciiTheme="minorHAnsi" w:hAnsiTheme="minorHAnsi" w:cstheme="minorHAnsi"/>
                <w:b/>
                <w:bCs/>
                <w:color w:val="FFFFFF" w:themeColor="background1"/>
                <w:sz w:val="20"/>
                <w:szCs w:val="20"/>
              </w:rPr>
              <w:t>ΤΕΚΜΗΡΙΩΣΗ ΓΝΩΜΗΣ ΕΥΣΤΑ</w:t>
            </w:r>
          </w:p>
        </w:tc>
      </w:tr>
      <w:tr w:rsidR="00747FB4" w:rsidRPr="00B50735" w14:paraId="571F2305" w14:textId="6711839A" w:rsidTr="00AC0672">
        <w:trPr>
          <w:trHeight w:val="425"/>
          <w:jc w:val="center"/>
        </w:trPr>
        <w:tc>
          <w:tcPr>
            <w:tcW w:w="12328" w:type="dxa"/>
            <w:gridSpan w:val="8"/>
            <w:shd w:val="clear" w:color="auto" w:fill="DBE5F1" w:themeFill="accent1" w:themeFillTint="33"/>
            <w:vAlign w:val="center"/>
          </w:tcPr>
          <w:p w14:paraId="77CB8E4D" w14:textId="597CFCEF" w:rsidR="00747FB4" w:rsidRPr="00B50735" w:rsidRDefault="00747FB4" w:rsidP="000A2573">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b/>
                <w:bCs/>
                <w:sz w:val="20"/>
                <w:szCs w:val="20"/>
                <w:lang w:val="en-US"/>
              </w:rPr>
              <w:t>I</w:t>
            </w:r>
            <w:r w:rsidRPr="00B50735">
              <w:rPr>
                <w:rFonts w:asciiTheme="minorHAnsi" w:hAnsiTheme="minorHAnsi" w:cstheme="minorHAnsi"/>
                <w:b/>
                <w:bCs/>
                <w:sz w:val="20"/>
                <w:szCs w:val="20"/>
              </w:rPr>
              <w:t>. ΠΡΟΠΑΡΑΣΚΕΥΑΣΤΙΚΕΣ ΕΝΕΡΓΕΙΕΣ</w:t>
            </w:r>
          </w:p>
        </w:tc>
        <w:tc>
          <w:tcPr>
            <w:tcW w:w="2693" w:type="dxa"/>
            <w:shd w:val="clear" w:color="auto" w:fill="DBE5F1" w:themeFill="accent1" w:themeFillTint="33"/>
          </w:tcPr>
          <w:p w14:paraId="25F2A83A" w14:textId="77777777" w:rsidR="00747FB4" w:rsidRPr="00B50735" w:rsidRDefault="00747FB4" w:rsidP="000A2573">
            <w:pPr>
              <w:spacing w:before="60" w:after="60" w:line="240" w:lineRule="exact"/>
              <w:jc w:val="center"/>
              <w:rPr>
                <w:rFonts w:asciiTheme="minorHAnsi" w:hAnsiTheme="minorHAnsi" w:cstheme="minorHAnsi"/>
                <w:b/>
                <w:bCs/>
                <w:sz w:val="20"/>
                <w:szCs w:val="20"/>
                <w:lang w:val="en-US"/>
              </w:rPr>
            </w:pPr>
          </w:p>
        </w:tc>
      </w:tr>
      <w:tr w:rsidR="00747FB4" w:rsidRPr="00B50735" w14:paraId="3C15BB83" w14:textId="01520B70" w:rsidTr="00AC0672">
        <w:trPr>
          <w:jc w:val="center"/>
        </w:trPr>
        <w:tc>
          <w:tcPr>
            <w:tcW w:w="665" w:type="dxa"/>
            <w:gridSpan w:val="2"/>
          </w:tcPr>
          <w:p w14:paraId="2907BC48" w14:textId="373BC568" w:rsidR="00747FB4" w:rsidRPr="00B50735" w:rsidRDefault="00747FB4" w:rsidP="00824625">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 xml:space="preserve">1. </w:t>
            </w:r>
          </w:p>
        </w:tc>
        <w:tc>
          <w:tcPr>
            <w:tcW w:w="4008" w:type="dxa"/>
            <w:shd w:val="clear" w:color="auto" w:fill="FFFFFF" w:themeFill="background1"/>
          </w:tcPr>
          <w:p w14:paraId="28CEDA58" w14:textId="0B10EF9D" w:rsidR="00747FB4" w:rsidRPr="00B50735" w:rsidRDefault="00747FB4" w:rsidP="0012575F">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bCs/>
                <w:sz w:val="20"/>
                <w:szCs w:val="20"/>
              </w:rPr>
              <w:t>Έχει συγκροτηθεί και τηρηθεί φάκελος δημόσιας σύμβασης;</w:t>
            </w:r>
          </w:p>
        </w:tc>
        <w:tc>
          <w:tcPr>
            <w:tcW w:w="851" w:type="dxa"/>
            <w:vAlign w:val="center"/>
          </w:tcPr>
          <w:p w14:paraId="229B20B0" w14:textId="77777777" w:rsidR="00747FB4" w:rsidRPr="00B50735" w:rsidRDefault="00747FB4" w:rsidP="00824625">
            <w:pPr>
              <w:spacing w:before="60" w:after="60" w:line="240" w:lineRule="exact"/>
              <w:rPr>
                <w:rFonts w:asciiTheme="minorHAnsi" w:hAnsiTheme="minorHAnsi" w:cstheme="minorHAnsi"/>
                <w:sz w:val="20"/>
                <w:szCs w:val="20"/>
              </w:rPr>
            </w:pPr>
          </w:p>
        </w:tc>
        <w:tc>
          <w:tcPr>
            <w:tcW w:w="850" w:type="dxa"/>
            <w:vAlign w:val="center"/>
          </w:tcPr>
          <w:p w14:paraId="3441B4B0" w14:textId="77777777" w:rsidR="00747FB4" w:rsidRPr="00B50735" w:rsidRDefault="00747FB4" w:rsidP="00824625">
            <w:pPr>
              <w:spacing w:before="60" w:after="60" w:line="240" w:lineRule="exact"/>
              <w:rPr>
                <w:rFonts w:asciiTheme="minorHAnsi" w:hAnsiTheme="minorHAnsi" w:cstheme="minorHAnsi"/>
                <w:sz w:val="20"/>
                <w:szCs w:val="20"/>
              </w:rPr>
            </w:pPr>
          </w:p>
        </w:tc>
        <w:tc>
          <w:tcPr>
            <w:tcW w:w="992" w:type="dxa"/>
            <w:vAlign w:val="center"/>
          </w:tcPr>
          <w:p w14:paraId="57BD98FB" w14:textId="77777777" w:rsidR="00747FB4" w:rsidRPr="00B50735" w:rsidRDefault="00747FB4" w:rsidP="00824625">
            <w:pPr>
              <w:spacing w:before="60" w:after="60" w:line="240" w:lineRule="exact"/>
              <w:rPr>
                <w:rFonts w:asciiTheme="minorHAnsi" w:hAnsiTheme="minorHAnsi" w:cstheme="minorHAnsi"/>
                <w:sz w:val="20"/>
                <w:szCs w:val="20"/>
              </w:rPr>
            </w:pPr>
          </w:p>
        </w:tc>
        <w:tc>
          <w:tcPr>
            <w:tcW w:w="3119" w:type="dxa"/>
            <w:shd w:val="clear" w:color="auto" w:fill="auto"/>
            <w:vAlign w:val="center"/>
          </w:tcPr>
          <w:p w14:paraId="0D310E5D" w14:textId="77777777" w:rsidR="00EC59EF" w:rsidRPr="00B50735" w:rsidRDefault="00EC59EF" w:rsidP="00EC59EF">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Σχέδια εισηγήσεων, αποφάσεων κ.λπ. </w:t>
            </w:r>
          </w:p>
          <w:p w14:paraId="2E00D01E" w14:textId="13447C5A" w:rsidR="00EC59EF" w:rsidRPr="00B50735" w:rsidRDefault="00EC59EF" w:rsidP="00EC59EF">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Σχέδια προκήρυξης, διακήρυξης και λοιπών εγγράφων της σύμβασης. </w:t>
            </w:r>
          </w:p>
          <w:p w14:paraId="703CC991" w14:textId="77777777" w:rsidR="00EC59EF" w:rsidRPr="00B50735" w:rsidRDefault="00EC59EF" w:rsidP="00EC59EF">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Σχέδια περιλήψεων διακήρυξης για δημοσίευση στον εθνικό τύπο.</w:t>
            </w:r>
          </w:p>
          <w:p w14:paraId="670DA221" w14:textId="77777777" w:rsidR="00EC59EF" w:rsidRPr="00B50735" w:rsidRDefault="00EC59EF" w:rsidP="00EC59EF">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Σχέδιο ΕΕΕΣ. </w:t>
            </w:r>
          </w:p>
          <w:p w14:paraId="1FA2B53E" w14:textId="1111BFE8" w:rsidR="00747FB4" w:rsidRPr="00B50735" w:rsidRDefault="00EC59EF" w:rsidP="00EC59EF">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Λοιπά στοιχεία που συγκροτούν τον φάκελο της δημόσιας σύμβασης.</w:t>
            </w:r>
          </w:p>
        </w:tc>
        <w:tc>
          <w:tcPr>
            <w:tcW w:w="1843" w:type="dxa"/>
            <w:vAlign w:val="center"/>
          </w:tcPr>
          <w:p w14:paraId="400FE01E" w14:textId="524C9564" w:rsidR="00747FB4" w:rsidRPr="00B50735" w:rsidRDefault="00747FB4" w:rsidP="00824625">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color w:val="000000" w:themeColor="text1"/>
                <w:sz w:val="20"/>
                <w:szCs w:val="20"/>
              </w:rPr>
              <w:t>Αρ</w:t>
            </w:r>
            <w:proofErr w:type="spellEnd"/>
            <w:r w:rsidRPr="00B50735">
              <w:rPr>
                <w:rFonts w:asciiTheme="minorHAnsi" w:hAnsiTheme="minorHAnsi" w:cstheme="minorHAnsi"/>
                <w:color w:val="000000" w:themeColor="text1"/>
                <w:sz w:val="20"/>
                <w:szCs w:val="20"/>
              </w:rPr>
              <w:t>. 45 και 277 Ν. 4412/2016</w:t>
            </w:r>
          </w:p>
        </w:tc>
        <w:tc>
          <w:tcPr>
            <w:tcW w:w="2693" w:type="dxa"/>
          </w:tcPr>
          <w:p w14:paraId="438D8368" w14:textId="77777777" w:rsidR="00747FB4" w:rsidRPr="00B50735" w:rsidRDefault="00747FB4" w:rsidP="00824625">
            <w:pPr>
              <w:spacing w:before="60" w:after="60" w:line="240" w:lineRule="exact"/>
              <w:rPr>
                <w:rFonts w:asciiTheme="minorHAnsi" w:hAnsiTheme="minorHAnsi" w:cstheme="minorHAnsi"/>
                <w:color w:val="000000" w:themeColor="text1"/>
                <w:sz w:val="20"/>
                <w:szCs w:val="20"/>
              </w:rPr>
            </w:pPr>
          </w:p>
        </w:tc>
      </w:tr>
      <w:tr w:rsidR="00747FB4" w:rsidRPr="00B50735" w14:paraId="30C0FC62" w14:textId="1849B5F1" w:rsidTr="00AC0672">
        <w:trPr>
          <w:jc w:val="center"/>
        </w:trPr>
        <w:tc>
          <w:tcPr>
            <w:tcW w:w="665" w:type="dxa"/>
            <w:gridSpan w:val="2"/>
          </w:tcPr>
          <w:p w14:paraId="223CAFEE" w14:textId="69C72B48" w:rsidR="00747FB4" w:rsidRPr="00B50735" w:rsidRDefault="00747FB4" w:rsidP="003032EA">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p>
        </w:tc>
        <w:tc>
          <w:tcPr>
            <w:tcW w:w="4008" w:type="dxa"/>
          </w:tcPr>
          <w:p w14:paraId="0D35FEBA" w14:textId="18D464CA" w:rsidR="00747FB4" w:rsidRPr="00B50735" w:rsidRDefault="00747FB4" w:rsidP="0012575F">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bCs/>
                <w:sz w:val="20"/>
                <w:szCs w:val="20"/>
              </w:rPr>
              <w:t>Έχουν ληφθεί τα κατάλληλα μέτρα για την αποτελεσματική πρόληψη, εντοπισμό και επανόρθωση τυχόν συγκρούσεων συμφερόντων;</w:t>
            </w:r>
          </w:p>
        </w:tc>
        <w:tc>
          <w:tcPr>
            <w:tcW w:w="851" w:type="dxa"/>
            <w:vAlign w:val="center"/>
          </w:tcPr>
          <w:p w14:paraId="6B79E110" w14:textId="77777777" w:rsidR="00747FB4" w:rsidRPr="00B50735" w:rsidRDefault="00747FB4" w:rsidP="003032EA">
            <w:pPr>
              <w:spacing w:before="60" w:after="60" w:line="240" w:lineRule="exact"/>
              <w:rPr>
                <w:rFonts w:asciiTheme="minorHAnsi" w:hAnsiTheme="minorHAnsi" w:cstheme="minorHAnsi"/>
                <w:sz w:val="20"/>
                <w:szCs w:val="20"/>
              </w:rPr>
            </w:pPr>
          </w:p>
        </w:tc>
        <w:tc>
          <w:tcPr>
            <w:tcW w:w="850" w:type="dxa"/>
            <w:vAlign w:val="center"/>
          </w:tcPr>
          <w:p w14:paraId="3DBC0532" w14:textId="77777777" w:rsidR="00747FB4" w:rsidRPr="00B50735" w:rsidRDefault="00747FB4" w:rsidP="003032EA">
            <w:pPr>
              <w:spacing w:before="60" w:after="60" w:line="240" w:lineRule="exact"/>
              <w:rPr>
                <w:rFonts w:asciiTheme="minorHAnsi" w:hAnsiTheme="minorHAnsi" w:cstheme="minorHAnsi"/>
                <w:sz w:val="20"/>
                <w:szCs w:val="20"/>
              </w:rPr>
            </w:pPr>
          </w:p>
        </w:tc>
        <w:tc>
          <w:tcPr>
            <w:tcW w:w="992" w:type="dxa"/>
            <w:vAlign w:val="center"/>
          </w:tcPr>
          <w:p w14:paraId="712015AB" w14:textId="77777777" w:rsidR="00747FB4" w:rsidRPr="00B50735" w:rsidRDefault="00747FB4" w:rsidP="003032EA">
            <w:pPr>
              <w:spacing w:before="60" w:after="60" w:line="240" w:lineRule="exact"/>
              <w:rPr>
                <w:rFonts w:asciiTheme="minorHAnsi" w:hAnsiTheme="minorHAnsi" w:cstheme="minorHAnsi"/>
                <w:sz w:val="20"/>
                <w:szCs w:val="20"/>
              </w:rPr>
            </w:pPr>
          </w:p>
        </w:tc>
        <w:tc>
          <w:tcPr>
            <w:tcW w:w="3119" w:type="dxa"/>
            <w:shd w:val="clear" w:color="auto" w:fill="auto"/>
            <w:vAlign w:val="center"/>
          </w:tcPr>
          <w:p w14:paraId="33381B48" w14:textId="77777777" w:rsidR="005A5AD3" w:rsidRPr="00B50735" w:rsidRDefault="005A5AD3" w:rsidP="005A5AD3">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Έγγραφες γνωστοποιήσεις/ δηλώσεις των προσώπων που εμπλέκονται στη διαδικασία ανάθεσης.</w:t>
            </w:r>
          </w:p>
          <w:p w14:paraId="76EC3E66" w14:textId="0A7B5614" w:rsidR="00747FB4" w:rsidRPr="00B50735" w:rsidRDefault="005A5AD3" w:rsidP="005A5AD3">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Σχέδιο διακήρυξης (εφόσον προβλέπεται ως λόγος αποκλεισμού η σύγκρουση συμφερόντων).</w:t>
            </w:r>
          </w:p>
        </w:tc>
        <w:tc>
          <w:tcPr>
            <w:tcW w:w="1843" w:type="dxa"/>
            <w:vAlign w:val="center"/>
          </w:tcPr>
          <w:p w14:paraId="6022C3DE" w14:textId="32ABB6C8" w:rsidR="00747FB4" w:rsidRPr="00B50735" w:rsidRDefault="00747FB4" w:rsidP="003032EA">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color w:val="000000" w:themeColor="text1"/>
                <w:sz w:val="20"/>
                <w:szCs w:val="20"/>
              </w:rPr>
              <w:t>Άρ</w:t>
            </w:r>
            <w:proofErr w:type="spellEnd"/>
            <w:r w:rsidRPr="00B50735">
              <w:rPr>
                <w:rFonts w:asciiTheme="minorHAnsi" w:hAnsiTheme="minorHAnsi" w:cstheme="minorHAnsi"/>
                <w:color w:val="000000" w:themeColor="text1"/>
                <w:sz w:val="20"/>
                <w:szCs w:val="20"/>
              </w:rPr>
              <w:t>. 2</w:t>
            </w:r>
            <w:r w:rsidR="005A5AD3" w:rsidRPr="00B50735">
              <w:rPr>
                <w:rFonts w:asciiTheme="minorHAnsi" w:hAnsiTheme="minorHAnsi" w:cstheme="minorHAnsi"/>
                <w:color w:val="000000" w:themeColor="text1"/>
                <w:sz w:val="20"/>
                <w:szCs w:val="20"/>
              </w:rPr>
              <w:t>4 και</w:t>
            </w:r>
            <w:r w:rsidRPr="00B50735">
              <w:rPr>
                <w:rFonts w:asciiTheme="minorHAnsi" w:hAnsiTheme="minorHAnsi" w:cstheme="minorHAnsi"/>
                <w:color w:val="000000" w:themeColor="text1"/>
                <w:sz w:val="20"/>
                <w:szCs w:val="20"/>
              </w:rPr>
              <w:t xml:space="preserve"> 262 Ν. 4412/2016</w:t>
            </w:r>
          </w:p>
        </w:tc>
        <w:tc>
          <w:tcPr>
            <w:tcW w:w="2693" w:type="dxa"/>
          </w:tcPr>
          <w:p w14:paraId="5ED595EC" w14:textId="77777777" w:rsidR="00747FB4" w:rsidRPr="00B50735" w:rsidRDefault="00747FB4" w:rsidP="003032EA">
            <w:pPr>
              <w:spacing w:before="60" w:after="60" w:line="240" w:lineRule="exact"/>
              <w:rPr>
                <w:rFonts w:asciiTheme="minorHAnsi" w:hAnsiTheme="minorHAnsi" w:cstheme="minorHAnsi"/>
                <w:color w:val="000000" w:themeColor="text1"/>
                <w:sz w:val="20"/>
                <w:szCs w:val="20"/>
              </w:rPr>
            </w:pPr>
          </w:p>
        </w:tc>
      </w:tr>
      <w:tr w:rsidR="00747FB4" w:rsidRPr="00B50735" w14:paraId="123E29A0" w14:textId="65B3D847" w:rsidTr="00AC0672">
        <w:trPr>
          <w:jc w:val="center"/>
        </w:trPr>
        <w:tc>
          <w:tcPr>
            <w:tcW w:w="665" w:type="dxa"/>
            <w:gridSpan w:val="2"/>
            <w:tcBorders>
              <w:right w:val="single" w:sz="4" w:space="0" w:color="auto"/>
            </w:tcBorders>
            <w:vAlign w:val="center"/>
          </w:tcPr>
          <w:p w14:paraId="6BC47858" w14:textId="74CBC879" w:rsidR="00747FB4" w:rsidRPr="00B50735" w:rsidRDefault="00747FB4" w:rsidP="00FF5906">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3.</w:t>
            </w:r>
          </w:p>
        </w:tc>
        <w:tc>
          <w:tcPr>
            <w:tcW w:w="4008" w:type="dxa"/>
            <w:tcBorders>
              <w:right w:val="single" w:sz="4" w:space="0" w:color="auto"/>
            </w:tcBorders>
            <w:vAlign w:val="center"/>
          </w:tcPr>
          <w:p w14:paraId="6B49A69A" w14:textId="60BCCFCE" w:rsidR="00747FB4" w:rsidRPr="00B50735" w:rsidRDefault="00747FB4" w:rsidP="0012575F">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sz w:val="20"/>
                <w:szCs w:val="20"/>
              </w:rPr>
              <w:t xml:space="preserve">Ο προσδιορισμός των τεχνικών προδιαγραφών της διακήρυξης γίνεται σύμφωνα με τα οριζόμενα στα </w:t>
            </w: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xml:space="preserve">. 54 και 282 Ν.4412/2016 και τις γενικές αρχές του </w:t>
            </w:r>
            <w:proofErr w:type="spellStart"/>
            <w:r w:rsidRPr="00B50735">
              <w:rPr>
                <w:rFonts w:asciiTheme="minorHAnsi" w:hAnsiTheme="minorHAnsi" w:cstheme="minorHAnsi"/>
                <w:sz w:val="20"/>
                <w:szCs w:val="20"/>
              </w:rPr>
              <w:t>ενωσιακού</w:t>
            </w:r>
            <w:proofErr w:type="spellEnd"/>
            <w:r w:rsidRPr="00B50735">
              <w:rPr>
                <w:rFonts w:asciiTheme="minorHAnsi" w:hAnsiTheme="minorHAnsi" w:cstheme="minorHAnsi"/>
                <w:sz w:val="20"/>
                <w:szCs w:val="20"/>
              </w:rPr>
              <w:t xml:space="preserve"> δικαίου;</w:t>
            </w:r>
          </w:p>
        </w:tc>
        <w:tc>
          <w:tcPr>
            <w:tcW w:w="851" w:type="dxa"/>
            <w:tcBorders>
              <w:left w:val="single" w:sz="4" w:space="0" w:color="auto"/>
            </w:tcBorders>
            <w:vAlign w:val="center"/>
          </w:tcPr>
          <w:p w14:paraId="03894BAC" w14:textId="77777777" w:rsidR="00747FB4" w:rsidRPr="00B50735" w:rsidRDefault="00747FB4" w:rsidP="00FF5906">
            <w:pPr>
              <w:spacing w:before="60" w:after="60" w:line="240" w:lineRule="exact"/>
              <w:rPr>
                <w:rFonts w:asciiTheme="minorHAnsi" w:hAnsiTheme="minorHAnsi" w:cstheme="minorHAnsi"/>
                <w:sz w:val="20"/>
                <w:szCs w:val="20"/>
              </w:rPr>
            </w:pPr>
          </w:p>
        </w:tc>
        <w:tc>
          <w:tcPr>
            <w:tcW w:w="850" w:type="dxa"/>
            <w:vAlign w:val="center"/>
          </w:tcPr>
          <w:p w14:paraId="4528C459" w14:textId="77777777" w:rsidR="00747FB4" w:rsidRPr="00B50735" w:rsidRDefault="00747FB4" w:rsidP="00FF5906">
            <w:pPr>
              <w:spacing w:before="60" w:after="60" w:line="240" w:lineRule="exact"/>
              <w:rPr>
                <w:rFonts w:asciiTheme="minorHAnsi" w:hAnsiTheme="minorHAnsi" w:cstheme="minorHAnsi"/>
                <w:sz w:val="20"/>
                <w:szCs w:val="20"/>
              </w:rPr>
            </w:pPr>
          </w:p>
        </w:tc>
        <w:tc>
          <w:tcPr>
            <w:tcW w:w="992" w:type="dxa"/>
            <w:vAlign w:val="center"/>
          </w:tcPr>
          <w:p w14:paraId="48017362" w14:textId="77777777" w:rsidR="00747FB4" w:rsidRPr="00B50735" w:rsidRDefault="00747FB4" w:rsidP="00FF5906">
            <w:pPr>
              <w:spacing w:before="60" w:after="60" w:line="240" w:lineRule="exact"/>
              <w:rPr>
                <w:rFonts w:asciiTheme="minorHAnsi" w:hAnsiTheme="minorHAnsi" w:cstheme="minorHAnsi"/>
                <w:sz w:val="20"/>
                <w:szCs w:val="20"/>
              </w:rPr>
            </w:pPr>
          </w:p>
        </w:tc>
        <w:tc>
          <w:tcPr>
            <w:tcW w:w="3119" w:type="dxa"/>
            <w:vAlign w:val="center"/>
          </w:tcPr>
          <w:p w14:paraId="500507C0" w14:textId="00FE0308" w:rsidR="00747FB4" w:rsidRPr="00B50735" w:rsidRDefault="00747FB4" w:rsidP="00FF5906">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r w:rsidR="00F861DE" w:rsidRPr="00B50735">
              <w:rPr>
                <w:rFonts w:asciiTheme="minorHAnsi" w:hAnsiTheme="minorHAnsi" w:cstheme="minorHAnsi"/>
                <w:sz w:val="20"/>
                <w:szCs w:val="20"/>
              </w:rPr>
              <w:t xml:space="preserve"> και παραρτήματα αυτής</w:t>
            </w:r>
          </w:p>
          <w:p w14:paraId="64DE2326" w14:textId="7B569F80" w:rsidR="00F861DE" w:rsidRPr="00B50735" w:rsidRDefault="009142C9" w:rsidP="00FF5906">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w:t>
            </w:r>
            <w:r w:rsidR="00F861DE" w:rsidRPr="00B50735">
              <w:rPr>
                <w:rFonts w:asciiTheme="minorHAnsi" w:hAnsiTheme="minorHAnsi" w:cstheme="minorHAnsi"/>
                <w:sz w:val="20"/>
                <w:szCs w:val="20"/>
              </w:rPr>
              <w:t xml:space="preserve">εύχος </w:t>
            </w:r>
            <w:r w:rsidRPr="00B50735">
              <w:rPr>
                <w:rFonts w:asciiTheme="minorHAnsi" w:hAnsiTheme="minorHAnsi" w:cstheme="minorHAnsi"/>
                <w:sz w:val="20"/>
                <w:szCs w:val="20"/>
              </w:rPr>
              <w:t xml:space="preserve">Τεχνικής </w:t>
            </w:r>
            <w:r w:rsidR="00F861DE" w:rsidRPr="00B50735">
              <w:rPr>
                <w:rFonts w:asciiTheme="minorHAnsi" w:hAnsiTheme="minorHAnsi" w:cstheme="minorHAnsi"/>
                <w:sz w:val="20"/>
                <w:szCs w:val="20"/>
              </w:rPr>
              <w:t>Συγγραφής Υποχρεώσεων</w:t>
            </w:r>
            <w:r w:rsidR="009A3467" w:rsidRPr="00B50735">
              <w:rPr>
                <w:rFonts w:asciiTheme="minorHAnsi" w:hAnsiTheme="minorHAnsi" w:cstheme="minorHAnsi"/>
                <w:sz w:val="20"/>
                <w:szCs w:val="20"/>
              </w:rPr>
              <w:t xml:space="preserve"> ή/και Ειδικής Συγγραφής Υποχρεώσεων</w:t>
            </w:r>
          </w:p>
          <w:p w14:paraId="4531F812" w14:textId="33998658" w:rsidR="009A3467" w:rsidRPr="00B50735" w:rsidRDefault="009A3467" w:rsidP="00FF5906">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Τεχνική Περιγραφή</w:t>
            </w:r>
          </w:p>
          <w:p w14:paraId="6C072C3C" w14:textId="77777777" w:rsidR="00747FB4" w:rsidRPr="00B50735" w:rsidRDefault="00747FB4" w:rsidP="00FF5906">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Οι τεχνικές προδιαγραφές απαιτείται να καταρτίζονται κατά τρόπο που επιτρέπει την ισότιμη συμμετοχή των διαγωνιζόμενων, να είναι ανάλογες με το αντικείμενο της σύμβασης, να αφορούν σε επιδόσεις ή λειτουργικές απαιτήσεις </w:t>
            </w:r>
            <w:r w:rsidRPr="00B50735">
              <w:rPr>
                <w:rFonts w:asciiTheme="minorHAnsi" w:hAnsiTheme="minorHAnsi" w:cstheme="minorHAnsi"/>
                <w:sz w:val="20"/>
                <w:szCs w:val="20"/>
              </w:rPr>
              <w:lastRenderedPageBreak/>
              <w:t xml:space="preserve">συμπεριλαμβανομένων και των περιβαλλοντικών χαρακτηριστικών, ή να παραπέμπουν σε εθνικά ή ευρωπαϊκή πρότυπα. Επίσης θα πρέπει, εκτός δικαιολογημένων περιπτώσεων, να μην περιέχουν μνεία προέλευσης ή κατασκευής ή ειδικά σήματα, ή δίπλωμα ευρεσιτεχνίας. </w:t>
            </w:r>
          </w:p>
          <w:p w14:paraId="063A9F94" w14:textId="77777777" w:rsidR="00747FB4" w:rsidRPr="00B50735" w:rsidRDefault="00747FB4" w:rsidP="00FF5906">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Εφαρμόζονται και οι κατά περίπτωση εγκεκριμένες και εν ισχύι προδιαγραφές και οι κανονισμοί τρόπου κατασκευής, όπως έχουν τεθεί κανονιστικά από τους εθνικούς αρμόδιους φορείς. </w:t>
            </w:r>
          </w:p>
          <w:p w14:paraId="7AB44366" w14:textId="768C7A3E" w:rsidR="00747FB4" w:rsidRPr="00B50735" w:rsidRDefault="00747FB4" w:rsidP="00FF5906">
            <w:pPr>
              <w:spacing w:before="60" w:after="60" w:line="240" w:lineRule="exact"/>
              <w:rPr>
                <w:rFonts w:asciiTheme="minorHAnsi" w:hAnsiTheme="minorHAnsi" w:cstheme="minorHAnsi"/>
                <w:sz w:val="20"/>
                <w:szCs w:val="20"/>
              </w:rPr>
            </w:pPr>
          </w:p>
        </w:tc>
        <w:tc>
          <w:tcPr>
            <w:tcW w:w="1843" w:type="dxa"/>
            <w:vAlign w:val="center"/>
          </w:tcPr>
          <w:p w14:paraId="259C9207" w14:textId="37C5B4B9" w:rsidR="00747FB4" w:rsidRPr="00B50735" w:rsidRDefault="00FD52DC" w:rsidP="00FF5906">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lastRenderedPageBreak/>
              <w:t>Ά</w:t>
            </w:r>
            <w:r w:rsidR="00747FB4" w:rsidRPr="00B50735">
              <w:rPr>
                <w:rFonts w:asciiTheme="minorHAnsi" w:hAnsiTheme="minorHAnsi" w:cstheme="minorHAnsi"/>
                <w:sz w:val="20"/>
                <w:szCs w:val="20"/>
              </w:rPr>
              <w:t>ρ</w:t>
            </w:r>
            <w:proofErr w:type="spellEnd"/>
            <w:r w:rsidR="00747FB4" w:rsidRPr="00B50735">
              <w:rPr>
                <w:rFonts w:asciiTheme="minorHAnsi" w:hAnsiTheme="minorHAnsi" w:cstheme="minorHAnsi"/>
                <w:sz w:val="20"/>
                <w:szCs w:val="20"/>
              </w:rPr>
              <w:t>. 54 και 282  Ν.4412/2016</w:t>
            </w:r>
          </w:p>
          <w:p w14:paraId="708AA739" w14:textId="77777777" w:rsidR="00747FB4" w:rsidRPr="00B50735" w:rsidRDefault="00747FB4" w:rsidP="00FF5906">
            <w:pPr>
              <w:spacing w:before="60" w:after="60" w:line="240" w:lineRule="exact"/>
              <w:rPr>
                <w:rFonts w:asciiTheme="minorHAnsi" w:hAnsiTheme="minorHAnsi" w:cstheme="minorHAnsi"/>
                <w:color w:val="000000" w:themeColor="text1"/>
                <w:sz w:val="20"/>
                <w:szCs w:val="20"/>
              </w:rPr>
            </w:pPr>
          </w:p>
        </w:tc>
        <w:tc>
          <w:tcPr>
            <w:tcW w:w="2693" w:type="dxa"/>
          </w:tcPr>
          <w:p w14:paraId="3F7D169A" w14:textId="77777777" w:rsidR="00747FB4" w:rsidRPr="00B50735" w:rsidRDefault="00747FB4" w:rsidP="00FF5906">
            <w:pPr>
              <w:spacing w:before="60" w:after="60" w:line="240" w:lineRule="exact"/>
              <w:rPr>
                <w:rFonts w:asciiTheme="minorHAnsi" w:hAnsiTheme="minorHAnsi" w:cstheme="minorHAnsi"/>
                <w:sz w:val="20"/>
                <w:szCs w:val="20"/>
              </w:rPr>
            </w:pPr>
          </w:p>
        </w:tc>
      </w:tr>
      <w:tr w:rsidR="00747FB4" w:rsidRPr="00B50735" w14:paraId="097EB25D" w14:textId="6B3470FB" w:rsidTr="00AC0672">
        <w:trPr>
          <w:jc w:val="center"/>
        </w:trPr>
        <w:tc>
          <w:tcPr>
            <w:tcW w:w="665" w:type="dxa"/>
            <w:gridSpan w:val="2"/>
            <w:tcBorders>
              <w:bottom w:val="single" w:sz="4" w:space="0" w:color="auto"/>
            </w:tcBorders>
          </w:tcPr>
          <w:p w14:paraId="2099E042" w14:textId="5569ED9D" w:rsidR="00747FB4" w:rsidRPr="00B50735" w:rsidRDefault="00747FB4" w:rsidP="00F33B11">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 xml:space="preserve">4. </w:t>
            </w:r>
          </w:p>
        </w:tc>
        <w:tc>
          <w:tcPr>
            <w:tcW w:w="4008" w:type="dxa"/>
            <w:tcBorders>
              <w:bottom w:val="single" w:sz="4" w:space="0" w:color="auto"/>
            </w:tcBorders>
          </w:tcPr>
          <w:p w14:paraId="4A3D1653" w14:textId="3AE787F1" w:rsidR="00747FB4" w:rsidRPr="00B50735" w:rsidRDefault="00747FB4" w:rsidP="0012575F">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bCs/>
                <w:sz w:val="20"/>
                <w:szCs w:val="20"/>
              </w:rPr>
              <w:t>Έχει λάβει χώρα προκαταρκτική διαβούλευση της αγοράς, σύμφωνα με τις απαιτήσεις του ισχύοντος νομικού πλαισίου;</w:t>
            </w:r>
          </w:p>
        </w:tc>
        <w:tc>
          <w:tcPr>
            <w:tcW w:w="851" w:type="dxa"/>
            <w:tcBorders>
              <w:bottom w:val="single" w:sz="4" w:space="0" w:color="auto"/>
            </w:tcBorders>
            <w:vAlign w:val="center"/>
          </w:tcPr>
          <w:p w14:paraId="248E3988" w14:textId="77777777" w:rsidR="00747FB4" w:rsidRPr="00B50735" w:rsidRDefault="00747FB4" w:rsidP="00F33B11">
            <w:pPr>
              <w:spacing w:before="60" w:after="60" w:line="240" w:lineRule="exact"/>
              <w:rPr>
                <w:rFonts w:asciiTheme="minorHAnsi" w:hAnsiTheme="minorHAnsi" w:cstheme="minorHAnsi"/>
                <w:sz w:val="20"/>
                <w:szCs w:val="20"/>
              </w:rPr>
            </w:pPr>
          </w:p>
        </w:tc>
        <w:tc>
          <w:tcPr>
            <w:tcW w:w="850" w:type="dxa"/>
            <w:tcBorders>
              <w:bottom w:val="single" w:sz="4" w:space="0" w:color="auto"/>
            </w:tcBorders>
            <w:vAlign w:val="center"/>
          </w:tcPr>
          <w:p w14:paraId="7F41E5E7" w14:textId="77777777" w:rsidR="00747FB4" w:rsidRPr="00B50735" w:rsidRDefault="00747FB4" w:rsidP="00F33B11">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1E1DC468" w14:textId="77777777" w:rsidR="00747FB4" w:rsidRPr="00B50735" w:rsidRDefault="00747FB4" w:rsidP="00F33B11">
            <w:pPr>
              <w:spacing w:before="60" w:after="60" w:line="240" w:lineRule="exact"/>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3DDB7C3A" w14:textId="77777777" w:rsidR="002D771C" w:rsidRPr="00B50735" w:rsidRDefault="002D771C" w:rsidP="002D771C">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Πρόσκληση σε προκαταρκτική διαβούλευση.</w:t>
            </w:r>
          </w:p>
          <w:p w14:paraId="28399C28" w14:textId="77777777" w:rsidR="002D771C" w:rsidRPr="00B50735" w:rsidRDefault="002D771C" w:rsidP="002D771C">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Αρχείο επικοινωνίας.</w:t>
            </w:r>
          </w:p>
          <w:p w14:paraId="77049C6D" w14:textId="45287143" w:rsidR="00747FB4" w:rsidRPr="00B50735" w:rsidRDefault="002D771C" w:rsidP="002D771C">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Παρατηρήσεις οικονομικών φορέων.</w:t>
            </w:r>
          </w:p>
        </w:tc>
        <w:tc>
          <w:tcPr>
            <w:tcW w:w="1843" w:type="dxa"/>
            <w:tcBorders>
              <w:bottom w:val="single" w:sz="4" w:space="0" w:color="auto"/>
            </w:tcBorders>
            <w:vAlign w:val="center"/>
          </w:tcPr>
          <w:p w14:paraId="6A56D2EB" w14:textId="77777777" w:rsidR="00D917B7" w:rsidRPr="00B50735" w:rsidRDefault="00D917B7" w:rsidP="00D917B7">
            <w:pPr>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ΥΑ Συστήματος διαχείρισης και ελέγχου ΤΑΑ</w:t>
            </w:r>
          </w:p>
          <w:p w14:paraId="1FE66268" w14:textId="77777777" w:rsidR="00D917B7" w:rsidRPr="00B50735" w:rsidRDefault="00D917B7" w:rsidP="00D917B7">
            <w:pPr>
              <w:rPr>
                <w:rFonts w:asciiTheme="minorHAnsi" w:hAnsiTheme="minorHAnsi" w:cstheme="minorHAnsi"/>
                <w:color w:val="000000" w:themeColor="text1"/>
                <w:sz w:val="20"/>
                <w:szCs w:val="20"/>
              </w:rPr>
            </w:pPr>
            <w:proofErr w:type="spellStart"/>
            <w:r w:rsidRPr="00B50735">
              <w:rPr>
                <w:rFonts w:asciiTheme="minorHAnsi" w:hAnsiTheme="minorHAnsi" w:cstheme="minorHAnsi"/>
                <w:color w:val="000000" w:themeColor="text1"/>
                <w:sz w:val="20"/>
                <w:szCs w:val="20"/>
              </w:rPr>
              <w:t>Άρ</w:t>
            </w:r>
            <w:proofErr w:type="spellEnd"/>
            <w:r w:rsidRPr="00B50735">
              <w:rPr>
                <w:rFonts w:asciiTheme="minorHAnsi" w:hAnsiTheme="minorHAnsi" w:cstheme="minorHAnsi"/>
                <w:color w:val="000000" w:themeColor="text1"/>
                <w:sz w:val="20"/>
                <w:szCs w:val="20"/>
              </w:rPr>
              <w:t>. 46 και 47      Ν. 4412/2016</w:t>
            </w:r>
          </w:p>
          <w:p w14:paraId="06F1E8DA" w14:textId="6459EBDF" w:rsidR="00747FB4" w:rsidRPr="00B50735" w:rsidRDefault="00D917B7" w:rsidP="00D917B7">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color w:val="000000" w:themeColor="text1"/>
                <w:sz w:val="20"/>
                <w:szCs w:val="20"/>
              </w:rPr>
              <w:t>Άρ</w:t>
            </w:r>
            <w:proofErr w:type="spellEnd"/>
            <w:r w:rsidRPr="00B50735">
              <w:rPr>
                <w:rFonts w:asciiTheme="minorHAnsi" w:hAnsiTheme="minorHAnsi" w:cstheme="minorHAnsi"/>
                <w:color w:val="000000" w:themeColor="text1"/>
                <w:sz w:val="20"/>
                <w:szCs w:val="20"/>
              </w:rPr>
              <w:t>. 278 και 279 Ν. 4412/2016</w:t>
            </w:r>
          </w:p>
        </w:tc>
        <w:tc>
          <w:tcPr>
            <w:tcW w:w="2693" w:type="dxa"/>
            <w:tcBorders>
              <w:bottom w:val="single" w:sz="4" w:space="0" w:color="auto"/>
            </w:tcBorders>
          </w:tcPr>
          <w:p w14:paraId="55DF3050" w14:textId="77777777" w:rsidR="00747FB4" w:rsidRPr="00B50735" w:rsidRDefault="00747FB4" w:rsidP="00F33B11">
            <w:pPr>
              <w:spacing w:before="60" w:after="60" w:line="240" w:lineRule="exact"/>
              <w:rPr>
                <w:rFonts w:asciiTheme="minorHAnsi" w:hAnsiTheme="minorHAnsi" w:cstheme="minorHAnsi"/>
                <w:color w:val="000000" w:themeColor="text1"/>
                <w:sz w:val="20"/>
                <w:szCs w:val="20"/>
              </w:rPr>
            </w:pPr>
          </w:p>
        </w:tc>
      </w:tr>
      <w:tr w:rsidR="00747FB4" w:rsidRPr="00B50735" w14:paraId="5D86475C" w14:textId="5334F1E6" w:rsidTr="00AC0672">
        <w:trPr>
          <w:jc w:val="center"/>
        </w:trPr>
        <w:tc>
          <w:tcPr>
            <w:tcW w:w="12328" w:type="dxa"/>
            <w:gridSpan w:val="8"/>
            <w:shd w:val="clear" w:color="auto" w:fill="DBE5F1" w:themeFill="accent1" w:themeFillTint="33"/>
            <w:vAlign w:val="center"/>
          </w:tcPr>
          <w:p w14:paraId="5DC4AF4F" w14:textId="77777777" w:rsidR="00747FB4" w:rsidRPr="00B50735" w:rsidRDefault="00747FB4" w:rsidP="0012575F">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b/>
                <w:bCs/>
                <w:sz w:val="20"/>
                <w:szCs w:val="20"/>
                <w:lang w:val="en-US"/>
              </w:rPr>
              <w:t>II</w:t>
            </w:r>
            <w:r w:rsidRPr="00B50735">
              <w:rPr>
                <w:rFonts w:asciiTheme="minorHAnsi" w:hAnsiTheme="minorHAnsi" w:cstheme="minorHAnsi"/>
                <w:b/>
                <w:bCs/>
                <w:sz w:val="20"/>
                <w:szCs w:val="20"/>
              </w:rPr>
              <w:t>. ΚΑΝΟΝΕΣ ΔΗΜΟΣΙΟΤΗΤΑΣ ΚΑΙ ΔΙΑΦΑΝΕΙΑΣ</w:t>
            </w:r>
          </w:p>
        </w:tc>
        <w:tc>
          <w:tcPr>
            <w:tcW w:w="2693" w:type="dxa"/>
            <w:shd w:val="clear" w:color="auto" w:fill="DBE5F1" w:themeFill="accent1" w:themeFillTint="33"/>
          </w:tcPr>
          <w:p w14:paraId="3130F64C" w14:textId="77777777" w:rsidR="00747FB4" w:rsidRPr="00B50735" w:rsidRDefault="00747FB4" w:rsidP="0012575F">
            <w:pPr>
              <w:spacing w:before="60" w:after="60" w:line="240" w:lineRule="exact"/>
              <w:jc w:val="center"/>
              <w:rPr>
                <w:rFonts w:asciiTheme="minorHAnsi" w:hAnsiTheme="minorHAnsi" w:cstheme="minorHAnsi"/>
                <w:b/>
                <w:bCs/>
                <w:sz w:val="20"/>
                <w:szCs w:val="20"/>
              </w:rPr>
            </w:pPr>
          </w:p>
        </w:tc>
      </w:tr>
      <w:tr w:rsidR="00747FB4" w:rsidRPr="00B50735" w14:paraId="64A15A36" w14:textId="1F376C42" w:rsidTr="00AC0672">
        <w:trPr>
          <w:trHeight w:val="1385"/>
          <w:jc w:val="center"/>
        </w:trPr>
        <w:tc>
          <w:tcPr>
            <w:tcW w:w="665" w:type="dxa"/>
            <w:gridSpan w:val="2"/>
            <w:vAlign w:val="center"/>
          </w:tcPr>
          <w:p w14:paraId="036C7037" w14:textId="7227C34C" w:rsidR="00747FB4" w:rsidRPr="00B50735" w:rsidRDefault="00747FB4" w:rsidP="000A2573">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5.</w:t>
            </w:r>
          </w:p>
        </w:tc>
        <w:tc>
          <w:tcPr>
            <w:tcW w:w="4008" w:type="dxa"/>
            <w:vAlign w:val="center"/>
          </w:tcPr>
          <w:p w14:paraId="72198EA5" w14:textId="12A47BA7" w:rsidR="00747FB4" w:rsidRPr="00B50735" w:rsidRDefault="00747FB4" w:rsidP="0012575F">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bCs/>
                <w:sz w:val="20"/>
                <w:szCs w:val="20"/>
              </w:rPr>
              <w:t xml:space="preserve">Στις περιπτώσεις προκαταρκτικής προκήρυξης σύμφωνα με το </w:t>
            </w:r>
            <w:proofErr w:type="spellStart"/>
            <w:r w:rsidRPr="00B50735">
              <w:rPr>
                <w:rFonts w:asciiTheme="minorHAnsi" w:hAnsiTheme="minorHAnsi" w:cstheme="minorHAnsi"/>
                <w:bCs/>
                <w:sz w:val="20"/>
                <w:szCs w:val="20"/>
              </w:rPr>
              <w:t>αρ</w:t>
            </w:r>
            <w:proofErr w:type="spellEnd"/>
            <w:r w:rsidRPr="00B50735">
              <w:rPr>
                <w:rFonts w:asciiTheme="minorHAnsi" w:hAnsiTheme="minorHAnsi" w:cstheme="minorHAnsi"/>
                <w:bCs/>
                <w:sz w:val="20"/>
                <w:szCs w:val="20"/>
              </w:rPr>
              <w:t xml:space="preserve">. 62 του Ν. 4412/2016 ή στις περιπτώσεις περιοδικής ενδεικτικής προκήρυξης σύμφωνα με το </w:t>
            </w:r>
            <w:proofErr w:type="spellStart"/>
            <w:r w:rsidRPr="00B50735">
              <w:rPr>
                <w:rFonts w:asciiTheme="minorHAnsi" w:hAnsiTheme="minorHAnsi" w:cstheme="minorHAnsi"/>
                <w:bCs/>
                <w:sz w:val="20"/>
                <w:szCs w:val="20"/>
              </w:rPr>
              <w:t>αρ</w:t>
            </w:r>
            <w:proofErr w:type="spellEnd"/>
            <w:r w:rsidRPr="00B50735">
              <w:rPr>
                <w:rFonts w:asciiTheme="minorHAnsi" w:hAnsiTheme="minorHAnsi" w:cstheme="minorHAnsi"/>
                <w:bCs/>
                <w:sz w:val="20"/>
                <w:szCs w:val="20"/>
              </w:rPr>
              <w:t>. 291 του Ν. 4412/2016 έχει δημοσιευτεί το τυποποιημένο έντυπο «Προκαταρκτική Προκήρυξη» ή «Περιοδική Ενδεικτική» στο «προφίλ αγοραστή»;</w:t>
            </w:r>
          </w:p>
        </w:tc>
        <w:tc>
          <w:tcPr>
            <w:tcW w:w="851" w:type="dxa"/>
            <w:vAlign w:val="center"/>
          </w:tcPr>
          <w:p w14:paraId="598257A3" w14:textId="77777777" w:rsidR="00747FB4" w:rsidRPr="00B50735" w:rsidRDefault="00747FB4" w:rsidP="009A78A6">
            <w:pPr>
              <w:spacing w:before="60" w:after="60" w:line="240" w:lineRule="exact"/>
              <w:rPr>
                <w:rFonts w:asciiTheme="minorHAnsi" w:hAnsiTheme="minorHAnsi" w:cstheme="minorHAnsi"/>
                <w:sz w:val="20"/>
                <w:szCs w:val="20"/>
              </w:rPr>
            </w:pPr>
          </w:p>
        </w:tc>
        <w:tc>
          <w:tcPr>
            <w:tcW w:w="850" w:type="dxa"/>
            <w:vAlign w:val="center"/>
          </w:tcPr>
          <w:p w14:paraId="7868E041" w14:textId="77777777" w:rsidR="00747FB4" w:rsidRPr="00B50735" w:rsidRDefault="00747FB4" w:rsidP="009A78A6">
            <w:pPr>
              <w:spacing w:before="60" w:after="60" w:line="240" w:lineRule="exact"/>
              <w:rPr>
                <w:rFonts w:asciiTheme="minorHAnsi" w:hAnsiTheme="minorHAnsi" w:cstheme="minorHAnsi"/>
                <w:sz w:val="20"/>
                <w:szCs w:val="20"/>
              </w:rPr>
            </w:pPr>
          </w:p>
        </w:tc>
        <w:tc>
          <w:tcPr>
            <w:tcW w:w="992" w:type="dxa"/>
            <w:vAlign w:val="center"/>
          </w:tcPr>
          <w:p w14:paraId="6A7007DC" w14:textId="77777777" w:rsidR="00747FB4" w:rsidRPr="00B50735" w:rsidRDefault="00747FB4" w:rsidP="009A78A6">
            <w:pPr>
              <w:spacing w:before="60" w:after="60" w:line="240" w:lineRule="exact"/>
              <w:rPr>
                <w:rFonts w:asciiTheme="minorHAnsi" w:hAnsiTheme="minorHAnsi" w:cstheme="minorHAnsi"/>
                <w:sz w:val="20"/>
                <w:szCs w:val="20"/>
              </w:rPr>
            </w:pPr>
          </w:p>
        </w:tc>
        <w:tc>
          <w:tcPr>
            <w:tcW w:w="3119" w:type="dxa"/>
            <w:shd w:val="clear" w:color="auto" w:fill="auto"/>
            <w:vAlign w:val="center"/>
          </w:tcPr>
          <w:p w14:paraId="66EA72A3" w14:textId="4A5CF8C2" w:rsidR="00747FB4" w:rsidRPr="00B50735" w:rsidRDefault="00747FB4" w:rsidP="009A78A6">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Αποδεικτικό δημοσίευσης του εντύπου «Προκαταρκτική προκήρυξη» ή «Περιοδικής Ενδεικτικής προκήρυξης» στο προφίλ του αγοραστή</w:t>
            </w:r>
          </w:p>
        </w:tc>
        <w:tc>
          <w:tcPr>
            <w:tcW w:w="1843" w:type="dxa"/>
            <w:vAlign w:val="center"/>
          </w:tcPr>
          <w:p w14:paraId="404A7EF4" w14:textId="77777777" w:rsidR="0081253B" w:rsidRPr="00B50735" w:rsidRDefault="0081253B" w:rsidP="0081253B">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color w:val="000000" w:themeColor="text1"/>
                <w:sz w:val="20"/>
                <w:szCs w:val="20"/>
              </w:rPr>
              <w:t>Άρ</w:t>
            </w:r>
            <w:proofErr w:type="spellEnd"/>
            <w:r w:rsidRPr="00B50735">
              <w:rPr>
                <w:rFonts w:asciiTheme="minorHAnsi" w:hAnsiTheme="minorHAnsi" w:cstheme="minorHAnsi"/>
                <w:color w:val="000000" w:themeColor="text1"/>
                <w:sz w:val="20"/>
                <w:szCs w:val="20"/>
              </w:rPr>
              <w:t>. 62 και  65           Ν. 4412/2016</w:t>
            </w:r>
          </w:p>
          <w:p w14:paraId="4B3CD0C0" w14:textId="37C818A9" w:rsidR="00747FB4" w:rsidRPr="00B50735" w:rsidRDefault="0081253B" w:rsidP="0081253B">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color w:val="000000" w:themeColor="text1"/>
                <w:sz w:val="20"/>
                <w:szCs w:val="20"/>
              </w:rPr>
              <w:t>Αρ</w:t>
            </w:r>
            <w:proofErr w:type="spellEnd"/>
            <w:r w:rsidRPr="00B50735">
              <w:rPr>
                <w:rFonts w:asciiTheme="minorHAnsi" w:hAnsiTheme="minorHAnsi" w:cstheme="minorHAnsi"/>
                <w:color w:val="000000" w:themeColor="text1"/>
                <w:sz w:val="20"/>
                <w:szCs w:val="20"/>
              </w:rPr>
              <w:t>. 291</w:t>
            </w:r>
            <w:r w:rsidR="004E70F3" w:rsidRPr="00B50735">
              <w:rPr>
                <w:rFonts w:asciiTheme="minorHAnsi" w:hAnsiTheme="minorHAnsi" w:cstheme="minorHAnsi"/>
                <w:color w:val="000000" w:themeColor="text1"/>
                <w:sz w:val="20"/>
                <w:szCs w:val="20"/>
              </w:rPr>
              <w:t xml:space="preserve"> και </w:t>
            </w:r>
            <w:r w:rsidRPr="00B50735">
              <w:rPr>
                <w:rFonts w:asciiTheme="minorHAnsi" w:hAnsiTheme="minorHAnsi" w:cstheme="minorHAnsi"/>
                <w:color w:val="000000" w:themeColor="text1"/>
                <w:sz w:val="20"/>
                <w:szCs w:val="20"/>
              </w:rPr>
              <w:t>295 Ν. 4412/2016</w:t>
            </w:r>
          </w:p>
          <w:p w14:paraId="425226A5" w14:textId="77777777" w:rsidR="00747FB4" w:rsidRPr="00B50735" w:rsidRDefault="00747FB4" w:rsidP="007267BB">
            <w:pPr>
              <w:spacing w:before="60" w:after="60" w:line="240" w:lineRule="exact"/>
              <w:rPr>
                <w:rFonts w:asciiTheme="minorHAnsi" w:hAnsiTheme="minorHAnsi" w:cstheme="minorHAnsi"/>
                <w:color w:val="FF0000"/>
                <w:sz w:val="20"/>
                <w:szCs w:val="20"/>
              </w:rPr>
            </w:pPr>
          </w:p>
        </w:tc>
        <w:tc>
          <w:tcPr>
            <w:tcW w:w="2693" w:type="dxa"/>
          </w:tcPr>
          <w:p w14:paraId="2C40E0DE" w14:textId="77777777" w:rsidR="00747FB4" w:rsidRPr="00B50735" w:rsidRDefault="00747FB4" w:rsidP="00D02965">
            <w:pPr>
              <w:spacing w:before="60" w:after="60" w:line="240" w:lineRule="exact"/>
              <w:rPr>
                <w:rFonts w:asciiTheme="minorHAnsi" w:hAnsiTheme="minorHAnsi" w:cstheme="minorHAnsi"/>
                <w:color w:val="000000" w:themeColor="text1"/>
                <w:sz w:val="20"/>
                <w:szCs w:val="20"/>
              </w:rPr>
            </w:pPr>
          </w:p>
        </w:tc>
      </w:tr>
      <w:tr w:rsidR="00B170F7" w:rsidRPr="00B50735" w14:paraId="12267786" w14:textId="5F9C1129" w:rsidTr="00AC0672">
        <w:trPr>
          <w:trHeight w:val="1262"/>
          <w:jc w:val="center"/>
        </w:trPr>
        <w:tc>
          <w:tcPr>
            <w:tcW w:w="665" w:type="dxa"/>
            <w:gridSpan w:val="2"/>
            <w:vAlign w:val="center"/>
          </w:tcPr>
          <w:p w14:paraId="1D0EB464" w14:textId="0A5C35BA" w:rsidR="00B170F7" w:rsidRPr="00B50735" w:rsidRDefault="00B170F7" w:rsidP="00B170F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lastRenderedPageBreak/>
              <w:t>6.</w:t>
            </w:r>
          </w:p>
        </w:tc>
        <w:tc>
          <w:tcPr>
            <w:tcW w:w="4008" w:type="dxa"/>
            <w:vAlign w:val="center"/>
          </w:tcPr>
          <w:p w14:paraId="582B33F2" w14:textId="4393830F" w:rsidR="00B170F7" w:rsidRPr="00B50735" w:rsidRDefault="00B170F7" w:rsidP="00B170F7">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sz w:val="20"/>
                <w:szCs w:val="20"/>
              </w:rPr>
              <w:t>Έχει συμπληρωθεί το τυποποιημένο έντυπο της «Προκήρυξης σύμβασης» προς δημοσίευση στην ΕΕΕΕ σύμφωνα με τον  Εκτελεστικό Κανονισμό (ΕΚ) αριθ. 2015/1986;</w:t>
            </w:r>
          </w:p>
        </w:tc>
        <w:tc>
          <w:tcPr>
            <w:tcW w:w="851" w:type="dxa"/>
            <w:vAlign w:val="center"/>
          </w:tcPr>
          <w:p w14:paraId="0C74C008" w14:textId="77777777" w:rsidR="00B170F7" w:rsidRPr="00B50735" w:rsidRDefault="00B170F7" w:rsidP="00B170F7">
            <w:pPr>
              <w:spacing w:before="60" w:after="60" w:line="240" w:lineRule="exact"/>
              <w:rPr>
                <w:rFonts w:asciiTheme="minorHAnsi" w:hAnsiTheme="minorHAnsi" w:cstheme="minorHAnsi"/>
                <w:sz w:val="20"/>
                <w:szCs w:val="20"/>
              </w:rPr>
            </w:pPr>
          </w:p>
        </w:tc>
        <w:tc>
          <w:tcPr>
            <w:tcW w:w="850" w:type="dxa"/>
            <w:vAlign w:val="center"/>
          </w:tcPr>
          <w:p w14:paraId="75F7A2B5" w14:textId="77777777" w:rsidR="00B170F7" w:rsidRPr="00B50735" w:rsidRDefault="00B170F7" w:rsidP="00B170F7">
            <w:pPr>
              <w:spacing w:before="60" w:after="60" w:line="240" w:lineRule="exact"/>
              <w:rPr>
                <w:rFonts w:asciiTheme="minorHAnsi" w:hAnsiTheme="minorHAnsi" w:cstheme="minorHAnsi"/>
                <w:sz w:val="20"/>
                <w:szCs w:val="20"/>
              </w:rPr>
            </w:pPr>
          </w:p>
        </w:tc>
        <w:tc>
          <w:tcPr>
            <w:tcW w:w="992" w:type="dxa"/>
            <w:vAlign w:val="center"/>
          </w:tcPr>
          <w:p w14:paraId="3829F59C" w14:textId="77777777" w:rsidR="00B170F7" w:rsidRPr="00B50735" w:rsidRDefault="00B170F7" w:rsidP="00B170F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3CC04541" w14:textId="77777777" w:rsidR="00B170F7" w:rsidRPr="00B50735" w:rsidRDefault="00B170F7" w:rsidP="00B170F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Συμπληρωμένο σχέδιο του τυποποιημένου εντύπου  «Προκήρυξη σύμβασης» του Κανονισμού 2015/1986</w:t>
            </w:r>
          </w:p>
        </w:tc>
        <w:tc>
          <w:tcPr>
            <w:tcW w:w="1843" w:type="dxa"/>
          </w:tcPr>
          <w:p w14:paraId="6AFBE2C0" w14:textId="77777777" w:rsidR="00B170F7" w:rsidRPr="00B50735" w:rsidRDefault="00B170F7" w:rsidP="00B170F7">
            <w:pPr>
              <w:rPr>
                <w:rFonts w:asciiTheme="minorHAnsi" w:hAnsiTheme="minorHAnsi" w:cstheme="minorHAnsi"/>
                <w:color w:val="000000" w:themeColor="text1"/>
                <w:sz w:val="20"/>
                <w:szCs w:val="20"/>
              </w:rPr>
            </w:pPr>
            <w:proofErr w:type="spellStart"/>
            <w:r w:rsidRPr="00B50735">
              <w:rPr>
                <w:rFonts w:asciiTheme="minorHAnsi" w:hAnsiTheme="minorHAnsi" w:cstheme="minorHAnsi"/>
                <w:color w:val="000000" w:themeColor="text1"/>
                <w:sz w:val="20"/>
                <w:szCs w:val="20"/>
              </w:rPr>
              <w:t>Άρ</w:t>
            </w:r>
            <w:proofErr w:type="spellEnd"/>
            <w:r w:rsidRPr="00B50735">
              <w:rPr>
                <w:rFonts w:asciiTheme="minorHAnsi" w:hAnsiTheme="minorHAnsi" w:cstheme="minorHAnsi"/>
                <w:color w:val="000000" w:themeColor="text1"/>
                <w:sz w:val="20"/>
                <w:szCs w:val="20"/>
              </w:rPr>
              <w:t>. 63 και 65 Ν.4412/2016</w:t>
            </w:r>
          </w:p>
          <w:p w14:paraId="5C36E113" w14:textId="2E6AD0C5" w:rsidR="00B170F7" w:rsidRPr="00B50735" w:rsidRDefault="00B170F7" w:rsidP="00B170F7">
            <w:pPr>
              <w:rPr>
                <w:rFonts w:asciiTheme="minorHAnsi" w:hAnsiTheme="minorHAnsi" w:cstheme="minorHAnsi"/>
                <w:sz w:val="20"/>
                <w:szCs w:val="20"/>
              </w:rPr>
            </w:pPr>
            <w:proofErr w:type="spellStart"/>
            <w:r w:rsidRPr="00B50735">
              <w:rPr>
                <w:rFonts w:asciiTheme="minorHAnsi" w:hAnsiTheme="minorHAnsi" w:cstheme="minorHAnsi"/>
                <w:color w:val="000000" w:themeColor="text1"/>
                <w:sz w:val="20"/>
                <w:szCs w:val="20"/>
              </w:rPr>
              <w:t>Άρ</w:t>
            </w:r>
            <w:proofErr w:type="spellEnd"/>
            <w:r w:rsidRPr="00B50735">
              <w:rPr>
                <w:rFonts w:asciiTheme="minorHAnsi" w:hAnsiTheme="minorHAnsi" w:cstheme="minorHAnsi"/>
                <w:color w:val="000000" w:themeColor="text1"/>
                <w:sz w:val="20"/>
                <w:szCs w:val="20"/>
              </w:rPr>
              <w:t xml:space="preserve">. 293 και 295 </w:t>
            </w:r>
            <w:r w:rsidRPr="00B50735">
              <w:rPr>
                <w:rFonts w:asciiTheme="minorHAnsi" w:hAnsiTheme="minorHAnsi" w:cstheme="minorHAnsi"/>
                <w:sz w:val="20"/>
                <w:szCs w:val="20"/>
              </w:rPr>
              <w:t>Ν.4412/2016</w:t>
            </w:r>
          </w:p>
          <w:p w14:paraId="40658386" w14:textId="0DE63FA6" w:rsidR="00B170F7" w:rsidRPr="00B50735" w:rsidRDefault="00B170F7" w:rsidP="00B170F7">
            <w:pPr>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Παράρτημα V Προσαρτήματος  Α Ν. 4412/2016</w:t>
            </w:r>
          </w:p>
          <w:p w14:paraId="41A949C0" w14:textId="77777777" w:rsidR="00B170F7" w:rsidRDefault="00B170F7" w:rsidP="00B170F7">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 xml:space="preserve">Παράρτημα </w:t>
            </w:r>
            <w:r w:rsidRPr="00B50735">
              <w:rPr>
                <w:rFonts w:asciiTheme="minorHAnsi" w:hAnsiTheme="minorHAnsi" w:cstheme="minorHAnsi"/>
                <w:color w:val="000000" w:themeColor="text1"/>
                <w:sz w:val="20"/>
                <w:szCs w:val="20"/>
                <w:lang w:val="en-US"/>
              </w:rPr>
              <w:t>XI</w:t>
            </w:r>
            <w:r w:rsidRPr="00B50735">
              <w:rPr>
                <w:rFonts w:asciiTheme="minorHAnsi" w:hAnsiTheme="minorHAnsi" w:cstheme="minorHAnsi"/>
                <w:color w:val="000000" w:themeColor="text1"/>
                <w:sz w:val="20"/>
                <w:szCs w:val="20"/>
              </w:rPr>
              <w:t xml:space="preserve"> Προσαρτήματος  </w:t>
            </w:r>
            <w:r w:rsidRPr="00B50735">
              <w:rPr>
                <w:rFonts w:asciiTheme="minorHAnsi" w:hAnsiTheme="minorHAnsi" w:cstheme="minorHAnsi"/>
                <w:color w:val="000000" w:themeColor="text1"/>
                <w:sz w:val="20"/>
                <w:szCs w:val="20"/>
                <w:lang w:val="en-US"/>
              </w:rPr>
              <w:t>B</w:t>
            </w:r>
            <w:r w:rsidRPr="00B50735">
              <w:rPr>
                <w:rFonts w:asciiTheme="minorHAnsi" w:hAnsiTheme="minorHAnsi" w:cstheme="minorHAnsi"/>
                <w:color w:val="000000" w:themeColor="text1"/>
                <w:sz w:val="20"/>
                <w:szCs w:val="20"/>
              </w:rPr>
              <w:t xml:space="preserve"> Ν. 4412/2016</w:t>
            </w:r>
          </w:p>
          <w:p w14:paraId="6A31C383" w14:textId="237E5C57" w:rsidR="00392A13" w:rsidRPr="00B50735" w:rsidRDefault="00392A13" w:rsidP="00B170F7">
            <w:pPr>
              <w:spacing w:before="60" w:after="60" w:line="240" w:lineRule="exact"/>
              <w:rPr>
                <w:rFonts w:asciiTheme="minorHAnsi" w:hAnsiTheme="minorHAnsi" w:cstheme="minorHAnsi"/>
                <w:color w:val="FF0000"/>
                <w:sz w:val="20"/>
                <w:szCs w:val="20"/>
                <w:highlight w:val="green"/>
              </w:rPr>
            </w:pPr>
          </w:p>
        </w:tc>
        <w:tc>
          <w:tcPr>
            <w:tcW w:w="2693" w:type="dxa"/>
          </w:tcPr>
          <w:p w14:paraId="014B3375" w14:textId="77777777" w:rsidR="00B170F7" w:rsidRPr="00B50735" w:rsidRDefault="00B170F7" w:rsidP="00B170F7">
            <w:pPr>
              <w:spacing w:before="60" w:after="60" w:line="240" w:lineRule="exact"/>
              <w:rPr>
                <w:rFonts w:asciiTheme="minorHAnsi" w:hAnsiTheme="minorHAnsi" w:cstheme="minorHAnsi"/>
                <w:color w:val="000000" w:themeColor="text1"/>
                <w:sz w:val="20"/>
                <w:szCs w:val="20"/>
              </w:rPr>
            </w:pPr>
          </w:p>
        </w:tc>
      </w:tr>
      <w:tr w:rsidR="00B170F7" w:rsidRPr="00B50735" w14:paraId="6239B672" w14:textId="4678469F" w:rsidTr="00AC0672">
        <w:trPr>
          <w:trHeight w:val="96"/>
          <w:jc w:val="center"/>
        </w:trPr>
        <w:tc>
          <w:tcPr>
            <w:tcW w:w="665" w:type="dxa"/>
            <w:gridSpan w:val="2"/>
            <w:tcBorders>
              <w:bottom w:val="single" w:sz="4" w:space="0" w:color="auto"/>
            </w:tcBorders>
            <w:vAlign w:val="center"/>
          </w:tcPr>
          <w:p w14:paraId="68C3F79D" w14:textId="3CF13B61" w:rsidR="00B170F7" w:rsidRPr="00B50735" w:rsidRDefault="00B170F7" w:rsidP="00B170F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7.</w:t>
            </w:r>
          </w:p>
        </w:tc>
        <w:tc>
          <w:tcPr>
            <w:tcW w:w="4008" w:type="dxa"/>
            <w:tcBorders>
              <w:bottom w:val="single" w:sz="4" w:space="0" w:color="auto"/>
            </w:tcBorders>
            <w:vAlign w:val="center"/>
          </w:tcPr>
          <w:p w14:paraId="40FF3B1F" w14:textId="320042AF" w:rsidR="00B170F7" w:rsidRPr="00B50735" w:rsidRDefault="00C042D1" w:rsidP="00B170F7">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sz w:val="20"/>
                <w:szCs w:val="20"/>
              </w:rPr>
              <w:t>Υφίστανται πρόσθετες υποχρεώσεις δημοσιότητας, σύμφωνα με το ισχύον νομικό πλαίσιο που διέπει τη διαδικασία ανάθεσης;</w:t>
            </w:r>
          </w:p>
        </w:tc>
        <w:tc>
          <w:tcPr>
            <w:tcW w:w="851" w:type="dxa"/>
            <w:tcBorders>
              <w:bottom w:val="single" w:sz="4" w:space="0" w:color="auto"/>
            </w:tcBorders>
            <w:vAlign w:val="center"/>
          </w:tcPr>
          <w:p w14:paraId="1A8BDC1F" w14:textId="77777777" w:rsidR="00B170F7" w:rsidRPr="00B50735" w:rsidRDefault="00B170F7" w:rsidP="00B170F7">
            <w:pPr>
              <w:spacing w:before="60" w:after="60" w:line="240" w:lineRule="exact"/>
              <w:rPr>
                <w:rFonts w:asciiTheme="minorHAnsi" w:hAnsiTheme="minorHAnsi" w:cstheme="minorHAnsi"/>
                <w:sz w:val="20"/>
                <w:szCs w:val="20"/>
              </w:rPr>
            </w:pPr>
          </w:p>
        </w:tc>
        <w:tc>
          <w:tcPr>
            <w:tcW w:w="850" w:type="dxa"/>
            <w:tcBorders>
              <w:bottom w:val="single" w:sz="4" w:space="0" w:color="auto"/>
            </w:tcBorders>
            <w:vAlign w:val="center"/>
          </w:tcPr>
          <w:p w14:paraId="02884C29" w14:textId="77777777" w:rsidR="00B170F7" w:rsidRPr="00B50735" w:rsidRDefault="00B170F7" w:rsidP="00B170F7">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41DE6B87" w14:textId="77777777" w:rsidR="00B170F7" w:rsidRPr="00B50735" w:rsidRDefault="00B170F7" w:rsidP="00B170F7">
            <w:pPr>
              <w:spacing w:before="60" w:after="60" w:line="240" w:lineRule="exact"/>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0CD00173" w14:textId="00B99466" w:rsidR="00B170F7" w:rsidRPr="00B50735" w:rsidRDefault="00B170F7" w:rsidP="00B170F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Σχέδια των αποφάσεων και εντύπων για δημοσίευση των κατά περίπτωση περιλήψεων.</w:t>
            </w:r>
          </w:p>
          <w:p w14:paraId="56AD2EE1" w14:textId="77777777" w:rsidR="00B170F7" w:rsidRPr="00B50735" w:rsidRDefault="00B170F7" w:rsidP="00B170F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Σε εθνικό επίπεδο οι απαιτήσεις δημοσιότητας είναι οι ακόλουθες:</w:t>
            </w:r>
          </w:p>
          <w:p w14:paraId="4CEC55AA" w14:textId="0846A26B" w:rsidR="00B170F7" w:rsidRPr="00B50735" w:rsidRDefault="00B170F7" w:rsidP="00B170F7">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Η διακήρυξη και περίληψη της διακήρυξης (προκήρυξη) δημοσιεύονται στο ΚΗΜΔΗΣ, σύμφωνα με το άρθρο 38 παρ. 3 </w:t>
            </w:r>
            <w:r w:rsidR="00B7354D" w:rsidRPr="00B50735">
              <w:rPr>
                <w:rFonts w:asciiTheme="minorHAnsi" w:hAnsiTheme="minorHAnsi" w:cstheme="minorHAnsi"/>
                <w:sz w:val="20"/>
                <w:szCs w:val="20"/>
              </w:rPr>
              <w:t xml:space="preserve">και 296 του </w:t>
            </w:r>
            <w:r w:rsidRPr="00B50735">
              <w:rPr>
                <w:rFonts w:asciiTheme="minorHAnsi" w:hAnsiTheme="minorHAnsi" w:cstheme="minorHAnsi"/>
                <w:sz w:val="20"/>
                <w:szCs w:val="20"/>
              </w:rPr>
              <w:t xml:space="preserve">Ν. 4412/2016. </w:t>
            </w:r>
          </w:p>
          <w:p w14:paraId="01234EB6" w14:textId="77777777" w:rsidR="00B170F7" w:rsidRPr="00B50735" w:rsidRDefault="00B170F7" w:rsidP="00B170F7">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Για τους φορείς που υπάγονται στις διατάξεις Ν. 4727/2020 περίληψη της διακήρυξης (προκήρυξη) δημοσιεύεται στο πρόγραμμα ΔΙΑΥΓΕΙΑ. </w:t>
            </w:r>
          </w:p>
          <w:p w14:paraId="44181B0E" w14:textId="717D1103" w:rsidR="00B170F7" w:rsidRPr="00B50735" w:rsidRDefault="00B170F7" w:rsidP="00B170F7">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Τέλος, εξακολουθεί η υποχρέωση δημοσίευσης στον τοπικό ή περιφερειακό τύπο, σύμφωνα με τα οριζόμενα στις παρ. 7 και 8 άρθρου 15 ν. 3669/2008 (ισχύς έως 31/12/2024).</w:t>
            </w:r>
          </w:p>
          <w:p w14:paraId="02B6CC3F" w14:textId="1A04C577" w:rsidR="00B170F7" w:rsidRPr="00B50735" w:rsidRDefault="00B170F7" w:rsidP="00B170F7">
            <w:pPr>
              <w:spacing w:before="60" w:after="60" w:line="240" w:lineRule="exact"/>
              <w:contextualSpacing/>
              <w:rPr>
                <w:rFonts w:asciiTheme="minorHAnsi" w:hAnsiTheme="minorHAnsi" w:cstheme="minorHAnsi"/>
                <w:sz w:val="20"/>
                <w:szCs w:val="20"/>
              </w:rPr>
            </w:pPr>
          </w:p>
        </w:tc>
        <w:tc>
          <w:tcPr>
            <w:tcW w:w="1843" w:type="dxa"/>
            <w:tcBorders>
              <w:bottom w:val="single" w:sz="4" w:space="0" w:color="auto"/>
            </w:tcBorders>
            <w:vAlign w:val="center"/>
          </w:tcPr>
          <w:p w14:paraId="1DBC3995" w14:textId="058CA924" w:rsidR="00B170F7" w:rsidRDefault="00B170F7" w:rsidP="00B170F7">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color w:val="000000" w:themeColor="text1"/>
                <w:sz w:val="20"/>
                <w:szCs w:val="20"/>
              </w:rPr>
              <w:t>Άρ</w:t>
            </w:r>
            <w:proofErr w:type="spellEnd"/>
            <w:r w:rsidRPr="00B50735">
              <w:rPr>
                <w:rFonts w:asciiTheme="minorHAnsi" w:hAnsiTheme="minorHAnsi" w:cstheme="minorHAnsi"/>
                <w:color w:val="000000" w:themeColor="text1"/>
                <w:sz w:val="20"/>
                <w:szCs w:val="20"/>
              </w:rPr>
              <w:t>. 38 παρ. 3, 66,</w:t>
            </w:r>
            <w:r w:rsidR="003A585F" w:rsidRPr="00B50735">
              <w:rPr>
                <w:rFonts w:asciiTheme="minorHAnsi" w:hAnsiTheme="minorHAnsi" w:cstheme="minorHAnsi"/>
                <w:color w:val="000000" w:themeColor="text1"/>
                <w:sz w:val="20"/>
                <w:szCs w:val="20"/>
              </w:rPr>
              <w:t xml:space="preserve"> 260,</w:t>
            </w:r>
            <w:r w:rsidRPr="00B50735">
              <w:rPr>
                <w:rFonts w:asciiTheme="minorHAnsi" w:hAnsiTheme="minorHAnsi" w:cstheme="minorHAnsi"/>
                <w:color w:val="000000" w:themeColor="text1"/>
                <w:sz w:val="20"/>
                <w:szCs w:val="20"/>
              </w:rPr>
              <w:t xml:space="preserve"> 296, 377  παρ</w:t>
            </w:r>
            <w:r w:rsidR="00656A8F" w:rsidRPr="00B50735">
              <w:rPr>
                <w:rFonts w:asciiTheme="minorHAnsi" w:hAnsiTheme="minorHAnsi" w:cstheme="minorHAnsi"/>
                <w:color w:val="000000" w:themeColor="text1"/>
                <w:sz w:val="20"/>
                <w:szCs w:val="20"/>
              </w:rPr>
              <w:t>.</w:t>
            </w:r>
            <w:r w:rsidRPr="00B50735">
              <w:rPr>
                <w:rFonts w:asciiTheme="minorHAnsi" w:hAnsiTheme="minorHAnsi" w:cstheme="minorHAnsi"/>
                <w:color w:val="000000" w:themeColor="text1"/>
                <w:sz w:val="20"/>
                <w:szCs w:val="20"/>
              </w:rPr>
              <w:t xml:space="preserve"> 1 περ. 40 και  379 </w:t>
            </w:r>
            <w:proofErr w:type="spellStart"/>
            <w:r w:rsidRPr="00B50735">
              <w:rPr>
                <w:rFonts w:asciiTheme="minorHAnsi" w:hAnsiTheme="minorHAnsi" w:cstheme="minorHAnsi"/>
                <w:color w:val="000000" w:themeColor="text1"/>
                <w:sz w:val="20"/>
                <w:szCs w:val="20"/>
              </w:rPr>
              <w:t>παρ</w:t>
            </w:r>
            <w:proofErr w:type="spellEnd"/>
            <w:r w:rsidRPr="00B50735">
              <w:rPr>
                <w:rFonts w:asciiTheme="minorHAnsi" w:hAnsiTheme="minorHAnsi" w:cstheme="minorHAnsi"/>
                <w:color w:val="000000" w:themeColor="text1"/>
                <w:sz w:val="20"/>
                <w:szCs w:val="20"/>
              </w:rPr>
              <w:t xml:space="preserve"> 12, Ν.</w:t>
            </w:r>
            <w:r w:rsidR="00AC0672" w:rsidRPr="00B50735">
              <w:rPr>
                <w:rFonts w:asciiTheme="minorHAnsi" w:hAnsiTheme="minorHAnsi" w:cstheme="minorHAnsi"/>
                <w:color w:val="000000" w:themeColor="text1"/>
                <w:sz w:val="20"/>
                <w:szCs w:val="20"/>
              </w:rPr>
              <w:t xml:space="preserve"> </w:t>
            </w:r>
            <w:r w:rsidRPr="00B50735">
              <w:rPr>
                <w:rFonts w:asciiTheme="minorHAnsi" w:hAnsiTheme="minorHAnsi" w:cstheme="minorHAnsi"/>
                <w:color w:val="000000" w:themeColor="text1"/>
                <w:sz w:val="20"/>
                <w:szCs w:val="20"/>
              </w:rPr>
              <w:t>4412/2016</w:t>
            </w:r>
          </w:p>
          <w:p w14:paraId="7EBC93C8" w14:textId="77777777" w:rsidR="00392A13" w:rsidRDefault="00392A13" w:rsidP="00B170F7">
            <w:pPr>
              <w:spacing w:before="60" w:after="60" w:line="240" w:lineRule="exact"/>
              <w:rPr>
                <w:rFonts w:asciiTheme="minorHAnsi" w:hAnsiTheme="minorHAnsi" w:cstheme="minorHAnsi"/>
                <w:color w:val="000000" w:themeColor="text1"/>
                <w:sz w:val="20"/>
                <w:szCs w:val="20"/>
              </w:rPr>
            </w:pPr>
          </w:p>
          <w:p w14:paraId="3FE840AD" w14:textId="4524FC78" w:rsidR="00392A13" w:rsidRPr="00B50735" w:rsidRDefault="00392A13" w:rsidP="00B170F7">
            <w:pPr>
              <w:spacing w:before="60" w:after="60" w:line="240" w:lineRule="exact"/>
              <w:rPr>
                <w:rFonts w:asciiTheme="minorHAnsi" w:hAnsiTheme="minorHAnsi" w:cstheme="minorHAnsi"/>
                <w:color w:val="000000" w:themeColor="text1"/>
                <w:sz w:val="20"/>
                <w:szCs w:val="20"/>
              </w:rPr>
            </w:pPr>
            <w:r w:rsidRPr="00392A13">
              <w:rPr>
                <w:rFonts w:asciiTheme="minorHAnsi" w:hAnsiTheme="minorHAnsi" w:cstheme="minorHAnsi"/>
                <w:color w:val="000000" w:themeColor="text1"/>
                <w:sz w:val="20"/>
                <w:szCs w:val="20"/>
              </w:rPr>
              <w:t>(</w:t>
            </w:r>
            <w:proofErr w:type="spellStart"/>
            <w:r w:rsidRPr="00392A13">
              <w:rPr>
                <w:rFonts w:asciiTheme="minorHAnsi" w:hAnsiTheme="minorHAnsi" w:cstheme="minorHAnsi"/>
                <w:color w:val="000000" w:themeColor="text1"/>
                <w:sz w:val="20"/>
                <w:szCs w:val="20"/>
              </w:rPr>
              <w:t>πρβλ</w:t>
            </w:r>
            <w:proofErr w:type="spellEnd"/>
            <w:r w:rsidRPr="00392A13">
              <w:rPr>
                <w:rFonts w:asciiTheme="minorHAnsi" w:hAnsiTheme="minorHAnsi" w:cstheme="minorHAnsi"/>
                <w:color w:val="000000" w:themeColor="text1"/>
                <w:sz w:val="20"/>
                <w:szCs w:val="20"/>
              </w:rPr>
              <w:t>. και Πίνακας Αποτύπωσης των Υποχρεώσεων Δημοσιεύσεων στον  Εθνικό Τύπο  ΕΑΑΔΗΣΥ, 2η έκδοση,  13/7/2018)</w:t>
            </w:r>
          </w:p>
          <w:p w14:paraId="0701918E" w14:textId="2C5E89B9" w:rsidR="00B170F7" w:rsidRPr="00B50735" w:rsidRDefault="00B170F7" w:rsidP="00392A13">
            <w:pPr>
              <w:spacing w:before="60" w:after="60" w:line="240" w:lineRule="exact"/>
              <w:rPr>
                <w:rFonts w:asciiTheme="minorHAnsi" w:hAnsiTheme="minorHAnsi" w:cstheme="minorHAnsi"/>
                <w:color w:val="FF0000"/>
                <w:sz w:val="20"/>
                <w:szCs w:val="20"/>
              </w:rPr>
            </w:pPr>
          </w:p>
        </w:tc>
        <w:tc>
          <w:tcPr>
            <w:tcW w:w="2693" w:type="dxa"/>
            <w:tcBorders>
              <w:bottom w:val="single" w:sz="4" w:space="0" w:color="auto"/>
            </w:tcBorders>
          </w:tcPr>
          <w:p w14:paraId="0F3A1A68" w14:textId="77777777" w:rsidR="00B170F7" w:rsidRPr="00B50735" w:rsidRDefault="00B170F7" w:rsidP="00B170F7">
            <w:pPr>
              <w:spacing w:before="60" w:after="60" w:line="240" w:lineRule="exact"/>
              <w:rPr>
                <w:rFonts w:asciiTheme="minorHAnsi" w:hAnsiTheme="minorHAnsi" w:cstheme="minorHAnsi"/>
                <w:color w:val="000000" w:themeColor="text1"/>
                <w:sz w:val="20"/>
                <w:szCs w:val="20"/>
              </w:rPr>
            </w:pPr>
          </w:p>
        </w:tc>
      </w:tr>
      <w:tr w:rsidR="00B170F7" w:rsidRPr="00B50735" w14:paraId="658B002A" w14:textId="4B09125D" w:rsidTr="00AC0672">
        <w:trPr>
          <w:trHeight w:val="70"/>
          <w:jc w:val="center"/>
        </w:trPr>
        <w:tc>
          <w:tcPr>
            <w:tcW w:w="12328" w:type="dxa"/>
            <w:gridSpan w:val="8"/>
            <w:shd w:val="clear" w:color="auto" w:fill="DBE5F1" w:themeFill="accent1" w:themeFillTint="33"/>
            <w:vAlign w:val="center"/>
          </w:tcPr>
          <w:p w14:paraId="6DBC22AC" w14:textId="2C9E1058" w:rsidR="00B170F7" w:rsidRPr="00B50735" w:rsidRDefault="00B170F7" w:rsidP="00B170F7">
            <w:pPr>
              <w:spacing w:before="60" w:after="60" w:line="240" w:lineRule="exact"/>
              <w:jc w:val="center"/>
              <w:rPr>
                <w:rFonts w:asciiTheme="minorHAnsi" w:hAnsiTheme="minorHAnsi" w:cstheme="minorHAnsi"/>
                <w:color w:val="000000" w:themeColor="text1"/>
                <w:sz w:val="20"/>
                <w:szCs w:val="20"/>
              </w:rPr>
            </w:pPr>
            <w:r w:rsidRPr="00B50735">
              <w:rPr>
                <w:rFonts w:asciiTheme="minorHAnsi" w:hAnsiTheme="minorHAnsi" w:cstheme="minorHAnsi"/>
                <w:b/>
                <w:bCs/>
                <w:sz w:val="20"/>
                <w:szCs w:val="20"/>
              </w:rPr>
              <w:lastRenderedPageBreak/>
              <w:t>IIΙ. ΠΡΟΘΕΣΜΙΕΣ</w:t>
            </w:r>
          </w:p>
        </w:tc>
        <w:tc>
          <w:tcPr>
            <w:tcW w:w="2693" w:type="dxa"/>
            <w:shd w:val="clear" w:color="auto" w:fill="DBE5F1" w:themeFill="accent1" w:themeFillTint="33"/>
          </w:tcPr>
          <w:p w14:paraId="36125785" w14:textId="77777777" w:rsidR="00B170F7" w:rsidRPr="00B50735" w:rsidRDefault="00B170F7" w:rsidP="00B170F7">
            <w:pPr>
              <w:spacing w:before="60" w:after="60" w:line="240" w:lineRule="exact"/>
              <w:jc w:val="center"/>
              <w:rPr>
                <w:rFonts w:asciiTheme="minorHAnsi" w:hAnsiTheme="minorHAnsi" w:cstheme="minorHAnsi"/>
                <w:b/>
                <w:bCs/>
                <w:sz w:val="20"/>
                <w:szCs w:val="20"/>
              </w:rPr>
            </w:pPr>
          </w:p>
        </w:tc>
      </w:tr>
      <w:tr w:rsidR="00AC0672" w:rsidRPr="00B50735" w14:paraId="308BC945" w14:textId="4E3E2858" w:rsidTr="00AC0672">
        <w:trPr>
          <w:trHeight w:val="1041"/>
          <w:jc w:val="center"/>
        </w:trPr>
        <w:tc>
          <w:tcPr>
            <w:tcW w:w="665" w:type="dxa"/>
            <w:gridSpan w:val="2"/>
            <w:vMerge w:val="restart"/>
            <w:vAlign w:val="center"/>
          </w:tcPr>
          <w:p w14:paraId="05750A01" w14:textId="75770AD7" w:rsidR="00AC0672" w:rsidRPr="00B50735" w:rsidRDefault="00AC0672" w:rsidP="00B170F7">
            <w:pPr>
              <w:spacing w:before="60" w:after="60" w:line="240" w:lineRule="exact"/>
              <w:jc w:val="center"/>
              <w:rPr>
                <w:rFonts w:asciiTheme="minorHAnsi" w:hAnsiTheme="minorHAnsi" w:cstheme="minorHAnsi"/>
                <w:sz w:val="20"/>
                <w:szCs w:val="20"/>
                <w:lang w:val="en-US"/>
              </w:rPr>
            </w:pPr>
            <w:r w:rsidRPr="00B50735">
              <w:rPr>
                <w:rFonts w:asciiTheme="minorHAnsi" w:hAnsiTheme="minorHAnsi" w:cstheme="minorHAnsi"/>
                <w:sz w:val="20"/>
                <w:szCs w:val="20"/>
                <w:lang w:val="en-US"/>
              </w:rPr>
              <w:t xml:space="preserve">8. </w:t>
            </w:r>
          </w:p>
        </w:tc>
        <w:tc>
          <w:tcPr>
            <w:tcW w:w="4008" w:type="dxa"/>
            <w:vAlign w:val="center"/>
          </w:tcPr>
          <w:p w14:paraId="760D844E" w14:textId="4EAECC91" w:rsidR="00AC0672" w:rsidRPr="00B50735" w:rsidRDefault="00AC0672" w:rsidP="00B170F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Προβλέπεται η τήρηση της ελάχιστης προθεσμίας παραλαβής αιτήσεων και προσφορών από την Αναθέτουσα Αρχή/Αναθέτοντα Φορέα για τις κάτωθι περιπτώσεις:</w:t>
            </w:r>
          </w:p>
        </w:tc>
        <w:tc>
          <w:tcPr>
            <w:tcW w:w="851" w:type="dxa"/>
            <w:vAlign w:val="center"/>
          </w:tcPr>
          <w:p w14:paraId="789CCF27" w14:textId="77777777" w:rsidR="00AC0672" w:rsidRPr="00B50735" w:rsidRDefault="00AC0672" w:rsidP="00B170F7">
            <w:pPr>
              <w:spacing w:before="60" w:after="60" w:line="240" w:lineRule="exact"/>
              <w:rPr>
                <w:rFonts w:asciiTheme="minorHAnsi" w:hAnsiTheme="minorHAnsi" w:cstheme="minorHAnsi"/>
                <w:sz w:val="20"/>
                <w:szCs w:val="20"/>
              </w:rPr>
            </w:pPr>
          </w:p>
        </w:tc>
        <w:tc>
          <w:tcPr>
            <w:tcW w:w="850" w:type="dxa"/>
            <w:vAlign w:val="center"/>
          </w:tcPr>
          <w:p w14:paraId="32C3F56B" w14:textId="77777777" w:rsidR="00AC0672" w:rsidRPr="00B50735" w:rsidRDefault="00AC0672" w:rsidP="00B170F7">
            <w:pPr>
              <w:spacing w:before="60" w:after="60" w:line="240" w:lineRule="exact"/>
              <w:rPr>
                <w:rFonts w:asciiTheme="minorHAnsi" w:hAnsiTheme="minorHAnsi" w:cstheme="minorHAnsi"/>
                <w:sz w:val="20"/>
                <w:szCs w:val="20"/>
              </w:rPr>
            </w:pPr>
          </w:p>
        </w:tc>
        <w:tc>
          <w:tcPr>
            <w:tcW w:w="992" w:type="dxa"/>
            <w:vAlign w:val="center"/>
          </w:tcPr>
          <w:p w14:paraId="4817E5A8" w14:textId="6A9887C0" w:rsidR="00AC0672" w:rsidRPr="00B50735" w:rsidRDefault="00AC0672" w:rsidP="00B170F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57D244AF" w14:textId="0CD6230F" w:rsidR="00AC0672" w:rsidRPr="00B50735" w:rsidRDefault="00FE675E" w:rsidP="00B170F7">
            <w:pPr>
              <w:spacing w:before="60" w:after="60" w:line="240" w:lineRule="exact"/>
              <w:rPr>
                <w:rFonts w:asciiTheme="minorHAnsi" w:hAnsiTheme="minorHAnsi" w:cstheme="minorHAnsi"/>
                <w:bCs/>
                <w:color w:val="000000" w:themeColor="text1"/>
                <w:sz w:val="20"/>
                <w:szCs w:val="20"/>
              </w:rPr>
            </w:pPr>
            <w:r w:rsidRPr="00B50735">
              <w:rPr>
                <w:rFonts w:asciiTheme="minorHAnsi" w:hAnsiTheme="minorHAnsi" w:cstheme="minorHAnsi"/>
                <w:bCs/>
                <w:color w:val="000000" w:themeColor="text1"/>
                <w:sz w:val="20"/>
                <w:szCs w:val="20"/>
              </w:rPr>
              <w:t>Σχέδιο διακήρυξης</w:t>
            </w:r>
          </w:p>
        </w:tc>
        <w:tc>
          <w:tcPr>
            <w:tcW w:w="1843" w:type="dxa"/>
            <w:vAlign w:val="center"/>
          </w:tcPr>
          <w:p w14:paraId="5418FBC0" w14:textId="77777777" w:rsidR="00A25DBD" w:rsidRPr="00B50735" w:rsidRDefault="00A25DBD" w:rsidP="00A25DBD">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27, 28, 29, 30, 31, 60 Ν. 4412/2016</w:t>
            </w:r>
          </w:p>
          <w:p w14:paraId="38A1C192" w14:textId="5D7ED6FB" w:rsidR="00AC0672" w:rsidRPr="00B50735" w:rsidRDefault="00A25DBD" w:rsidP="00A25DBD">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264, 265, 266, 267, 268 και 289 Ν. 4412/2016</w:t>
            </w:r>
          </w:p>
        </w:tc>
        <w:tc>
          <w:tcPr>
            <w:tcW w:w="2693" w:type="dxa"/>
          </w:tcPr>
          <w:p w14:paraId="419E9362" w14:textId="77777777" w:rsidR="00AC0672" w:rsidRPr="00B50735" w:rsidRDefault="00AC0672" w:rsidP="00B170F7">
            <w:pPr>
              <w:spacing w:before="60" w:after="60" w:line="240" w:lineRule="exact"/>
              <w:rPr>
                <w:rFonts w:asciiTheme="minorHAnsi" w:hAnsiTheme="minorHAnsi" w:cstheme="minorHAnsi"/>
                <w:color w:val="000000" w:themeColor="text1"/>
                <w:sz w:val="20"/>
                <w:szCs w:val="20"/>
              </w:rPr>
            </w:pPr>
          </w:p>
        </w:tc>
      </w:tr>
      <w:tr w:rsidR="007239DD" w:rsidRPr="00B50735" w14:paraId="396B038A" w14:textId="270F610E" w:rsidTr="00C8775B">
        <w:trPr>
          <w:trHeight w:val="1039"/>
          <w:jc w:val="center"/>
        </w:trPr>
        <w:tc>
          <w:tcPr>
            <w:tcW w:w="665" w:type="dxa"/>
            <w:gridSpan w:val="2"/>
            <w:vMerge/>
            <w:vAlign w:val="center"/>
          </w:tcPr>
          <w:p w14:paraId="196FF744" w14:textId="77777777" w:rsidR="007239DD" w:rsidRPr="00B50735" w:rsidRDefault="007239DD" w:rsidP="007239DD">
            <w:pPr>
              <w:spacing w:before="60" w:after="60" w:line="240" w:lineRule="exact"/>
              <w:jc w:val="center"/>
              <w:rPr>
                <w:rFonts w:asciiTheme="minorHAnsi" w:hAnsiTheme="minorHAnsi" w:cstheme="minorHAnsi"/>
                <w:sz w:val="20"/>
                <w:szCs w:val="20"/>
              </w:rPr>
            </w:pPr>
          </w:p>
        </w:tc>
        <w:tc>
          <w:tcPr>
            <w:tcW w:w="4008" w:type="dxa"/>
            <w:vAlign w:val="center"/>
          </w:tcPr>
          <w:p w14:paraId="776D9B81" w14:textId="169C306D" w:rsidR="007239DD" w:rsidRPr="00B50735" w:rsidRDefault="007239DD" w:rsidP="007239DD">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8.1. Είδους Διαδικασίας (</w:t>
            </w:r>
            <w:r w:rsidR="007A06E2" w:rsidRPr="00B50735">
              <w:rPr>
                <w:rFonts w:asciiTheme="minorHAnsi" w:hAnsiTheme="minorHAnsi" w:cstheme="minorHAnsi"/>
                <w:sz w:val="20"/>
                <w:szCs w:val="20"/>
              </w:rPr>
              <w:t>ανοικτή, κλειστή, ανταγωνιστική διαδικασία με διαπραγμάτευση, ανταγωνιστικό διάλογο, σύμπραξη καινοτομία</w:t>
            </w:r>
            <w:r w:rsidRPr="00B50735">
              <w:rPr>
                <w:rFonts w:asciiTheme="minorHAnsi" w:hAnsiTheme="minorHAnsi" w:cstheme="minorHAnsi"/>
                <w:sz w:val="20"/>
                <w:szCs w:val="20"/>
              </w:rPr>
              <w:t>ς)</w:t>
            </w:r>
          </w:p>
        </w:tc>
        <w:tc>
          <w:tcPr>
            <w:tcW w:w="851" w:type="dxa"/>
            <w:vAlign w:val="center"/>
          </w:tcPr>
          <w:p w14:paraId="42F39FB8" w14:textId="77777777" w:rsidR="007239DD" w:rsidRPr="00B50735" w:rsidRDefault="007239DD" w:rsidP="007239DD">
            <w:pPr>
              <w:spacing w:before="60" w:after="60" w:line="240" w:lineRule="exact"/>
              <w:rPr>
                <w:rFonts w:asciiTheme="minorHAnsi" w:hAnsiTheme="minorHAnsi" w:cstheme="minorHAnsi"/>
                <w:sz w:val="20"/>
                <w:szCs w:val="20"/>
              </w:rPr>
            </w:pPr>
          </w:p>
        </w:tc>
        <w:tc>
          <w:tcPr>
            <w:tcW w:w="850" w:type="dxa"/>
            <w:vAlign w:val="center"/>
          </w:tcPr>
          <w:p w14:paraId="1743396D" w14:textId="77777777" w:rsidR="007239DD" w:rsidRPr="00B50735" w:rsidRDefault="007239DD" w:rsidP="007239DD">
            <w:pPr>
              <w:spacing w:before="60" w:after="60" w:line="240" w:lineRule="exact"/>
              <w:rPr>
                <w:rFonts w:asciiTheme="minorHAnsi" w:hAnsiTheme="minorHAnsi" w:cstheme="minorHAnsi"/>
                <w:sz w:val="20"/>
                <w:szCs w:val="20"/>
              </w:rPr>
            </w:pPr>
          </w:p>
        </w:tc>
        <w:tc>
          <w:tcPr>
            <w:tcW w:w="992" w:type="dxa"/>
            <w:vAlign w:val="center"/>
          </w:tcPr>
          <w:p w14:paraId="08FECD70" w14:textId="77777777" w:rsidR="007239DD" w:rsidRPr="00B50735" w:rsidRDefault="007239DD" w:rsidP="007239DD">
            <w:pPr>
              <w:spacing w:before="60" w:after="60" w:line="240" w:lineRule="exact"/>
              <w:rPr>
                <w:rFonts w:asciiTheme="minorHAnsi" w:hAnsiTheme="minorHAnsi" w:cstheme="minorHAnsi"/>
                <w:sz w:val="20"/>
                <w:szCs w:val="20"/>
              </w:rPr>
            </w:pPr>
          </w:p>
        </w:tc>
        <w:tc>
          <w:tcPr>
            <w:tcW w:w="3119" w:type="dxa"/>
            <w:shd w:val="clear" w:color="auto" w:fill="auto"/>
            <w:vAlign w:val="center"/>
          </w:tcPr>
          <w:p w14:paraId="053BEDD5" w14:textId="77777777" w:rsidR="007239DD" w:rsidRPr="00B50735" w:rsidRDefault="007239DD" w:rsidP="007239DD">
            <w:p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Προθεσμίες:</w:t>
            </w:r>
          </w:p>
          <w:p w14:paraId="671FB215" w14:textId="77777777" w:rsidR="007239DD" w:rsidRPr="00B50735" w:rsidRDefault="007239DD" w:rsidP="007239DD">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Για την ανοικτή: 35 ημέρες </w:t>
            </w:r>
          </w:p>
          <w:p w14:paraId="45FFC830" w14:textId="77777777" w:rsidR="007239DD" w:rsidRPr="00B50735" w:rsidRDefault="007239DD" w:rsidP="007239DD">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Για την κλειστή (α’ και β’ φάση): 30 και 30 ημέρες αντίστοιχα.</w:t>
            </w:r>
          </w:p>
          <w:p w14:paraId="00AFBD3F" w14:textId="77777777" w:rsidR="007239DD" w:rsidRPr="00B50735" w:rsidRDefault="007239DD" w:rsidP="007239DD">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Για ανταγωνιστική με διαπραγμάτευση (αιτήσεις συμμετοχής/αρχικές προσφορές): 30 και 30 ημέρες αντίστοιχα.</w:t>
            </w:r>
          </w:p>
          <w:p w14:paraId="321BF610" w14:textId="70FBCB43" w:rsidR="007239DD" w:rsidRPr="00B50735" w:rsidRDefault="007239DD" w:rsidP="0092509B">
            <w:pPr>
              <w:numPr>
                <w:ilvl w:val="0"/>
                <w:numId w:val="29"/>
              </w:numPr>
              <w:spacing w:before="60" w:after="60" w:line="240" w:lineRule="exact"/>
              <w:contextualSpacing/>
              <w:rPr>
                <w:rFonts w:asciiTheme="minorHAnsi" w:hAnsiTheme="minorHAnsi" w:cstheme="minorHAnsi"/>
                <w:bCs/>
                <w:color w:val="000000" w:themeColor="text1"/>
                <w:sz w:val="20"/>
                <w:szCs w:val="20"/>
              </w:rPr>
            </w:pPr>
            <w:r w:rsidRPr="00B50735">
              <w:rPr>
                <w:rFonts w:asciiTheme="minorHAnsi" w:hAnsiTheme="minorHAnsi" w:cstheme="minorHAnsi"/>
                <w:sz w:val="20"/>
                <w:szCs w:val="20"/>
              </w:rPr>
              <w:t>Για σύμπραξη καινοτομίας/ανταγωνιστικό διάλογο (αιτήσεις συμμετοχής): 30 ημέρες</w:t>
            </w:r>
          </w:p>
        </w:tc>
        <w:tc>
          <w:tcPr>
            <w:tcW w:w="1843" w:type="dxa"/>
          </w:tcPr>
          <w:p w14:paraId="1D10FB78" w14:textId="77777777" w:rsidR="007239DD" w:rsidRPr="00B50735" w:rsidRDefault="007239DD" w:rsidP="007239DD">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27, 28, 29, 30 και  31 Ν. 4412/2016</w:t>
            </w:r>
          </w:p>
          <w:p w14:paraId="75BB9C60" w14:textId="2F8BFB71" w:rsidR="007239DD" w:rsidRPr="00B50735" w:rsidRDefault="007239DD" w:rsidP="007239DD">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264, 265, 266, 267 και 268 Ν. 4412/2016</w:t>
            </w:r>
          </w:p>
        </w:tc>
        <w:tc>
          <w:tcPr>
            <w:tcW w:w="2693" w:type="dxa"/>
          </w:tcPr>
          <w:p w14:paraId="140B0C30" w14:textId="77777777" w:rsidR="007239DD" w:rsidRPr="00B50735" w:rsidRDefault="007239DD" w:rsidP="007239DD">
            <w:pPr>
              <w:spacing w:before="60" w:after="60" w:line="240" w:lineRule="exact"/>
              <w:rPr>
                <w:rFonts w:asciiTheme="minorHAnsi" w:hAnsiTheme="minorHAnsi" w:cstheme="minorHAnsi"/>
                <w:color w:val="000000" w:themeColor="text1"/>
                <w:sz w:val="20"/>
                <w:szCs w:val="20"/>
              </w:rPr>
            </w:pPr>
          </w:p>
        </w:tc>
      </w:tr>
      <w:tr w:rsidR="007239DD" w:rsidRPr="00B50735" w14:paraId="503DEA9A" w14:textId="6EFBE282" w:rsidTr="00AC0672">
        <w:trPr>
          <w:trHeight w:val="754"/>
          <w:jc w:val="center"/>
        </w:trPr>
        <w:tc>
          <w:tcPr>
            <w:tcW w:w="665" w:type="dxa"/>
            <w:gridSpan w:val="2"/>
            <w:vMerge/>
            <w:vAlign w:val="center"/>
          </w:tcPr>
          <w:p w14:paraId="2C399010" w14:textId="77777777" w:rsidR="007239DD" w:rsidRPr="00B50735" w:rsidRDefault="007239DD" w:rsidP="007239DD">
            <w:pPr>
              <w:spacing w:before="60" w:after="60" w:line="240" w:lineRule="exact"/>
              <w:jc w:val="center"/>
              <w:rPr>
                <w:rFonts w:asciiTheme="minorHAnsi" w:hAnsiTheme="minorHAnsi" w:cstheme="minorHAnsi"/>
                <w:sz w:val="20"/>
                <w:szCs w:val="20"/>
              </w:rPr>
            </w:pPr>
          </w:p>
        </w:tc>
        <w:tc>
          <w:tcPr>
            <w:tcW w:w="4008" w:type="dxa"/>
            <w:vAlign w:val="center"/>
          </w:tcPr>
          <w:p w14:paraId="37587607" w14:textId="5928A07C" w:rsidR="007239DD" w:rsidRPr="00B50735" w:rsidRDefault="007239DD" w:rsidP="007239DD">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8.2. Αποδοχή υποβολής προσφορών με ηλεκτρονικά μέσα</w:t>
            </w:r>
          </w:p>
        </w:tc>
        <w:tc>
          <w:tcPr>
            <w:tcW w:w="851" w:type="dxa"/>
            <w:vAlign w:val="center"/>
          </w:tcPr>
          <w:p w14:paraId="57B4B791" w14:textId="77777777" w:rsidR="007239DD" w:rsidRPr="00B50735" w:rsidRDefault="007239DD" w:rsidP="007239DD">
            <w:pPr>
              <w:spacing w:before="60" w:after="60" w:line="240" w:lineRule="exact"/>
              <w:rPr>
                <w:rFonts w:asciiTheme="minorHAnsi" w:hAnsiTheme="minorHAnsi" w:cstheme="minorHAnsi"/>
                <w:sz w:val="20"/>
                <w:szCs w:val="20"/>
              </w:rPr>
            </w:pPr>
          </w:p>
        </w:tc>
        <w:tc>
          <w:tcPr>
            <w:tcW w:w="850" w:type="dxa"/>
            <w:vAlign w:val="center"/>
          </w:tcPr>
          <w:p w14:paraId="4AF32B63" w14:textId="77777777" w:rsidR="007239DD" w:rsidRPr="00B50735" w:rsidRDefault="007239DD" w:rsidP="007239DD">
            <w:pPr>
              <w:spacing w:before="60" w:after="60" w:line="240" w:lineRule="exact"/>
              <w:rPr>
                <w:rFonts w:asciiTheme="minorHAnsi" w:hAnsiTheme="minorHAnsi" w:cstheme="minorHAnsi"/>
                <w:sz w:val="20"/>
                <w:szCs w:val="20"/>
              </w:rPr>
            </w:pPr>
          </w:p>
        </w:tc>
        <w:tc>
          <w:tcPr>
            <w:tcW w:w="992" w:type="dxa"/>
            <w:vAlign w:val="center"/>
          </w:tcPr>
          <w:p w14:paraId="6DD45C83" w14:textId="77777777" w:rsidR="007239DD" w:rsidRPr="00B50735" w:rsidRDefault="007239DD" w:rsidP="007239DD">
            <w:pPr>
              <w:spacing w:before="60" w:after="60" w:line="240" w:lineRule="exact"/>
              <w:rPr>
                <w:rFonts w:asciiTheme="minorHAnsi" w:hAnsiTheme="minorHAnsi" w:cstheme="minorHAnsi"/>
                <w:sz w:val="20"/>
                <w:szCs w:val="20"/>
              </w:rPr>
            </w:pPr>
          </w:p>
        </w:tc>
        <w:tc>
          <w:tcPr>
            <w:tcW w:w="3119" w:type="dxa"/>
            <w:shd w:val="clear" w:color="auto" w:fill="auto"/>
            <w:vAlign w:val="center"/>
          </w:tcPr>
          <w:p w14:paraId="55927A58" w14:textId="77777777" w:rsidR="00A65A9E" w:rsidRPr="00B50735" w:rsidRDefault="00A65A9E" w:rsidP="00A65A9E">
            <w:p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Προθεσμίες (συντετμημένες λόγω ηλεκτρονικής υποβολής: </w:t>
            </w:r>
          </w:p>
          <w:p w14:paraId="6F6C72F5" w14:textId="77777777" w:rsidR="00A65A9E" w:rsidRPr="00B50735" w:rsidRDefault="00A65A9E" w:rsidP="00A65A9E">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Για την ανοικτή: 30 ημέρες</w:t>
            </w:r>
            <w:r w:rsidRPr="00B50735">
              <w:rPr>
                <w:rFonts w:asciiTheme="minorHAnsi" w:hAnsiTheme="minorHAnsi" w:cstheme="minorHAnsi"/>
                <w:sz w:val="20"/>
                <w:szCs w:val="20"/>
                <w:lang w:val="en-US"/>
              </w:rPr>
              <w:t>.</w:t>
            </w:r>
            <w:r w:rsidRPr="00B50735">
              <w:rPr>
                <w:rFonts w:asciiTheme="minorHAnsi" w:hAnsiTheme="minorHAnsi" w:cstheme="minorHAnsi"/>
                <w:sz w:val="20"/>
                <w:szCs w:val="20"/>
              </w:rPr>
              <w:t xml:space="preserve"> </w:t>
            </w:r>
          </w:p>
          <w:p w14:paraId="2E831DE9" w14:textId="77777777" w:rsidR="00A65A9E" w:rsidRPr="00B50735" w:rsidRDefault="00A65A9E" w:rsidP="00A65A9E">
            <w:pPr>
              <w:numPr>
                <w:ilvl w:val="0"/>
                <w:numId w:val="29"/>
              </w:numPr>
              <w:spacing w:before="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Για την κλειστή (α’ και β’ φάση): 30 και 25 ημέρες αντίστοιχα.</w:t>
            </w:r>
          </w:p>
          <w:p w14:paraId="06EE0ED8" w14:textId="771F45B0" w:rsidR="007239DD" w:rsidRPr="00B50735" w:rsidRDefault="00A65A9E" w:rsidP="0092509B">
            <w:pPr>
              <w:numPr>
                <w:ilvl w:val="0"/>
                <w:numId w:val="29"/>
              </w:numPr>
              <w:spacing w:before="60" w:after="60" w:line="240" w:lineRule="exact"/>
              <w:contextualSpacing/>
              <w:rPr>
                <w:rFonts w:asciiTheme="minorHAnsi" w:hAnsiTheme="minorHAnsi" w:cstheme="minorHAnsi"/>
                <w:bCs/>
                <w:color w:val="000000" w:themeColor="text1"/>
                <w:sz w:val="20"/>
                <w:szCs w:val="20"/>
              </w:rPr>
            </w:pPr>
            <w:r w:rsidRPr="00B50735">
              <w:rPr>
                <w:rFonts w:asciiTheme="minorHAnsi" w:hAnsiTheme="minorHAnsi" w:cstheme="minorHAnsi"/>
                <w:sz w:val="20"/>
                <w:szCs w:val="20"/>
              </w:rPr>
              <w:t>Για ανταγωνιστική με διαπραγμάτευση (αιτήσεις συμμετοχής/αρχικές προσφορές): 30 και 10 ημέρες αντίστοιχα.</w:t>
            </w:r>
          </w:p>
        </w:tc>
        <w:tc>
          <w:tcPr>
            <w:tcW w:w="1843" w:type="dxa"/>
            <w:vAlign w:val="center"/>
          </w:tcPr>
          <w:p w14:paraId="4523D948" w14:textId="77777777" w:rsidR="00B205AC" w:rsidRPr="00B50735" w:rsidRDefault="00B205AC" w:rsidP="00B205AC">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27, 28 και 29 Ν. 4412/2016</w:t>
            </w:r>
          </w:p>
          <w:p w14:paraId="75BC34AE" w14:textId="0B537554" w:rsidR="007239DD" w:rsidRPr="00B50735" w:rsidRDefault="00B205AC" w:rsidP="00B205AC">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264, 265 και 267 Ν. 4412/2016</w:t>
            </w:r>
          </w:p>
        </w:tc>
        <w:tc>
          <w:tcPr>
            <w:tcW w:w="2693" w:type="dxa"/>
          </w:tcPr>
          <w:p w14:paraId="502D7F2D" w14:textId="77777777" w:rsidR="007239DD" w:rsidRPr="00B50735" w:rsidRDefault="007239DD" w:rsidP="007239DD">
            <w:pPr>
              <w:spacing w:before="60" w:after="60" w:line="240" w:lineRule="exact"/>
              <w:rPr>
                <w:rFonts w:asciiTheme="minorHAnsi" w:hAnsiTheme="minorHAnsi" w:cstheme="minorHAnsi"/>
                <w:color w:val="000000" w:themeColor="text1"/>
                <w:sz w:val="20"/>
                <w:szCs w:val="20"/>
              </w:rPr>
            </w:pPr>
          </w:p>
        </w:tc>
      </w:tr>
      <w:tr w:rsidR="007239DD" w:rsidRPr="00B50735" w14:paraId="63152C5D" w14:textId="5E7CDE75" w:rsidTr="00AC0672">
        <w:trPr>
          <w:trHeight w:val="578"/>
          <w:jc w:val="center"/>
        </w:trPr>
        <w:tc>
          <w:tcPr>
            <w:tcW w:w="665" w:type="dxa"/>
            <w:gridSpan w:val="2"/>
            <w:vMerge/>
            <w:vAlign w:val="center"/>
          </w:tcPr>
          <w:p w14:paraId="3A731DBF" w14:textId="77777777" w:rsidR="007239DD" w:rsidRPr="00B50735" w:rsidRDefault="007239DD" w:rsidP="007239DD">
            <w:pPr>
              <w:spacing w:before="60" w:after="60" w:line="240" w:lineRule="exact"/>
              <w:jc w:val="center"/>
              <w:rPr>
                <w:rFonts w:asciiTheme="minorHAnsi" w:hAnsiTheme="minorHAnsi" w:cstheme="minorHAnsi"/>
                <w:sz w:val="20"/>
                <w:szCs w:val="20"/>
              </w:rPr>
            </w:pPr>
          </w:p>
        </w:tc>
        <w:tc>
          <w:tcPr>
            <w:tcW w:w="4008" w:type="dxa"/>
            <w:vAlign w:val="center"/>
          </w:tcPr>
          <w:p w14:paraId="6D48ED78" w14:textId="38067A14" w:rsidR="007239DD" w:rsidRPr="00B50735" w:rsidRDefault="007239DD" w:rsidP="007239DD">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lang w:val="en-US"/>
              </w:rPr>
              <w:t>8</w:t>
            </w:r>
            <w:r w:rsidRPr="00B50735">
              <w:rPr>
                <w:rFonts w:asciiTheme="minorHAnsi" w:hAnsiTheme="minorHAnsi" w:cstheme="minorHAnsi"/>
                <w:sz w:val="20"/>
                <w:szCs w:val="20"/>
              </w:rPr>
              <w:t>.3. Προηγούμενης προκαταρκτικής προκήρυξης</w:t>
            </w:r>
          </w:p>
        </w:tc>
        <w:tc>
          <w:tcPr>
            <w:tcW w:w="851" w:type="dxa"/>
            <w:vAlign w:val="center"/>
          </w:tcPr>
          <w:p w14:paraId="21CB0091" w14:textId="77777777" w:rsidR="007239DD" w:rsidRPr="00B50735" w:rsidRDefault="007239DD" w:rsidP="007239DD">
            <w:pPr>
              <w:spacing w:before="60" w:after="60" w:line="240" w:lineRule="exact"/>
              <w:rPr>
                <w:rFonts w:asciiTheme="minorHAnsi" w:hAnsiTheme="minorHAnsi" w:cstheme="minorHAnsi"/>
                <w:sz w:val="20"/>
                <w:szCs w:val="20"/>
              </w:rPr>
            </w:pPr>
          </w:p>
        </w:tc>
        <w:tc>
          <w:tcPr>
            <w:tcW w:w="850" w:type="dxa"/>
            <w:vAlign w:val="center"/>
          </w:tcPr>
          <w:p w14:paraId="03E18AC7" w14:textId="77777777" w:rsidR="007239DD" w:rsidRPr="00B50735" w:rsidRDefault="007239DD" w:rsidP="007239DD">
            <w:pPr>
              <w:spacing w:before="60" w:after="60" w:line="240" w:lineRule="exact"/>
              <w:rPr>
                <w:rFonts w:asciiTheme="minorHAnsi" w:hAnsiTheme="minorHAnsi" w:cstheme="minorHAnsi"/>
                <w:sz w:val="20"/>
                <w:szCs w:val="20"/>
              </w:rPr>
            </w:pPr>
          </w:p>
        </w:tc>
        <w:tc>
          <w:tcPr>
            <w:tcW w:w="992" w:type="dxa"/>
            <w:vAlign w:val="center"/>
          </w:tcPr>
          <w:p w14:paraId="7E95AE6F" w14:textId="77777777" w:rsidR="007239DD" w:rsidRPr="00B50735" w:rsidRDefault="007239DD" w:rsidP="007239DD">
            <w:pPr>
              <w:spacing w:before="60" w:after="60" w:line="240" w:lineRule="exact"/>
              <w:rPr>
                <w:rFonts w:asciiTheme="minorHAnsi" w:hAnsiTheme="minorHAnsi" w:cstheme="minorHAnsi"/>
                <w:sz w:val="20"/>
                <w:szCs w:val="20"/>
              </w:rPr>
            </w:pPr>
          </w:p>
        </w:tc>
        <w:tc>
          <w:tcPr>
            <w:tcW w:w="3119" w:type="dxa"/>
            <w:shd w:val="clear" w:color="auto" w:fill="auto"/>
            <w:vAlign w:val="center"/>
          </w:tcPr>
          <w:p w14:paraId="736203D6" w14:textId="62CC007E" w:rsidR="00496964" w:rsidRPr="00B50735" w:rsidRDefault="00496964" w:rsidP="00496964">
            <w:p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Προθεσμίες (συντετμημένες λόγω προκαταρκτικής προκήρυξης): </w:t>
            </w:r>
          </w:p>
          <w:p w14:paraId="123A18D7" w14:textId="77777777" w:rsidR="00496964" w:rsidRPr="00B50735" w:rsidRDefault="00496964" w:rsidP="00496964">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Για την ανοικτή: 15 ημέρες. </w:t>
            </w:r>
          </w:p>
          <w:p w14:paraId="59D79964" w14:textId="77777777" w:rsidR="00496964" w:rsidRPr="00B50735" w:rsidRDefault="00496964" w:rsidP="00496964">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lastRenderedPageBreak/>
              <w:t>Για την κλειστή (α’ και β’ φάση): 30 και 10 ημέρες αντίστοιχα.</w:t>
            </w:r>
          </w:p>
          <w:p w14:paraId="4F51D6BA" w14:textId="3F246E64" w:rsidR="007239DD" w:rsidRPr="00B50735" w:rsidRDefault="00496964" w:rsidP="0092509B">
            <w:pPr>
              <w:numPr>
                <w:ilvl w:val="0"/>
                <w:numId w:val="29"/>
              </w:numPr>
              <w:spacing w:before="60" w:after="60" w:line="240" w:lineRule="exact"/>
              <w:contextualSpacing/>
              <w:rPr>
                <w:rFonts w:asciiTheme="minorHAnsi" w:hAnsiTheme="minorHAnsi" w:cstheme="minorHAnsi"/>
                <w:bCs/>
                <w:color w:val="000000" w:themeColor="text1"/>
                <w:sz w:val="20"/>
                <w:szCs w:val="20"/>
              </w:rPr>
            </w:pPr>
            <w:r w:rsidRPr="00B50735">
              <w:rPr>
                <w:rFonts w:asciiTheme="minorHAnsi" w:hAnsiTheme="minorHAnsi" w:cstheme="minorHAnsi"/>
                <w:sz w:val="20"/>
                <w:szCs w:val="20"/>
              </w:rPr>
              <w:t>Για ανταγωνιστική με διαπραγμάτευση(αιτήσεις συμμετοχής/αρχικές προσφορές): 30 και 10 ημέρες αντίστοιχα.</w:t>
            </w:r>
          </w:p>
        </w:tc>
        <w:tc>
          <w:tcPr>
            <w:tcW w:w="1843" w:type="dxa"/>
            <w:vAlign w:val="center"/>
          </w:tcPr>
          <w:p w14:paraId="35835560" w14:textId="77777777" w:rsidR="000C5BF3" w:rsidRPr="00B50735" w:rsidRDefault="000C5BF3" w:rsidP="000C5BF3">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color w:val="000000" w:themeColor="text1"/>
                <w:sz w:val="20"/>
                <w:szCs w:val="20"/>
              </w:rPr>
              <w:lastRenderedPageBreak/>
              <w:t>Άρ</w:t>
            </w:r>
            <w:proofErr w:type="spellEnd"/>
            <w:r w:rsidRPr="00B50735">
              <w:rPr>
                <w:rFonts w:asciiTheme="minorHAnsi" w:hAnsiTheme="minorHAnsi" w:cstheme="minorHAnsi"/>
                <w:color w:val="000000" w:themeColor="text1"/>
                <w:sz w:val="20"/>
                <w:szCs w:val="20"/>
              </w:rPr>
              <w:t>. 27, 28 και 29 Ν. 4412/2016</w:t>
            </w:r>
          </w:p>
          <w:p w14:paraId="11A787E6" w14:textId="0A6F20B7" w:rsidR="007239DD" w:rsidRPr="00B50735" w:rsidRDefault="000C5BF3" w:rsidP="000C5BF3">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color w:val="000000" w:themeColor="text1"/>
                <w:sz w:val="20"/>
                <w:szCs w:val="20"/>
              </w:rPr>
              <w:lastRenderedPageBreak/>
              <w:t>Άρ</w:t>
            </w:r>
            <w:proofErr w:type="spellEnd"/>
            <w:r w:rsidRPr="00B50735">
              <w:rPr>
                <w:rFonts w:asciiTheme="minorHAnsi" w:hAnsiTheme="minorHAnsi" w:cstheme="minorHAnsi"/>
                <w:color w:val="000000" w:themeColor="text1"/>
                <w:sz w:val="20"/>
                <w:szCs w:val="20"/>
              </w:rPr>
              <w:t>. 264, 265 και 267 Ν. 4412/2016</w:t>
            </w:r>
          </w:p>
        </w:tc>
        <w:tc>
          <w:tcPr>
            <w:tcW w:w="2693" w:type="dxa"/>
          </w:tcPr>
          <w:p w14:paraId="776F130E" w14:textId="77777777" w:rsidR="007239DD" w:rsidRPr="00B50735" w:rsidRDefault="007239DD" w:rsidP="007239DD">
            <w:pPr>
              <w:spacing w:before="60" w:after="60" w:line="240" w:lineRule="exact"/>
              <w:rPr>
                <w:rFonts w:asciiTheme="minorHAnsi" w:hAnsiTheme="minorHAnsi" w:cstheme="minorHAnsi"/>
                <w:color w:val="000000" w:themeColor="text1"/>
                <w:sz w:val="20"/>
                <w:szCs w:val="20"/>
              </w:rPr>
            </w:pPr>
          </w:p>
        </w:tc>
      </w:tr>
      <w:tr w:rsidR="007239DD" w:rsidRPr="00B50735" w14:paraId="04743C6A" w14:textId="4208D243" w:rsidTr="00AC0672">
        <w:trPr>
          <w:trHeight w:val="626"/>
          <w:jc w:val="center"/>
        </w:trPr>
        <w:tc>
          <w:tcPr>
            <w:tcW w:w="665" w:type="dxa"/>
            <w:gridSpan w:val="2"/>
            <w:vMerge/>
            <w:vAlign w:val="center"/>
          </w:tcPr>
          <w:p w14:paraId="2D8BDCE8" w14:textId="77777777" w:rsidR="007239DD" w:rsidRPr="00B50735" w:rsidRDefault="007239DD" w:rsidP="007239DD">
            <w:pPr>
              <w:spacing w:before="60" w:after="60" w:line="240" w:lineRule="exact"/>
              <w:jc w:val="center"/>
              <w:rPr>
                <w:rFonts w:asciiTheme="minorHAnsi" w:hAnsiTheme="minorHAnsi" w:cstheme="minorHAnsi"/>
                <w:sz w:val="20"/>
                <w:szCs w:val="20"/>
              </w:rPr>
            </w:pPr>
          </w:p>
        </w:tc>
        <w:tc>
          <w:tcPr>
            <w:tcW w:w="4008" w:type="dxa"/>
            <w:vAlign w:val="center"/>
          </w:tcPr>
          <w:p w14:paraId="69A67942" w14:textId="12873B22" w:rsidR="007239DD" w:rsidRPr="00B50735" w:rsidRDefault="007239DD" w:rsidP="007239DD">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lang w:val="en-US"/>
              </w:rPr>
              <w:t>8</w:t>
            </w:r>
            <w:r w:rsidRPr="00B50735">
              <w:rPr>
                <w:rFonts w:asciiTheme="minorHAnsi" w:hAnsiTheme="minorHAnsi" w:cstheme="minorHAnsi"/>
                <w:sz w:val="20"/>
                <w:szCs w:val="20"/>
              </w:rPr>
              <w:t>.4. Κατεπείγοντος</w:t>
            </w:r>
          </w:p>
        </w:tc>
        <w:tc>
          <w:tcPr>
            <w:tcW w:w="851" w:type="dxa"/>
            <w:vAlign w:val="center"/>
          </w:tcPr>
          <w:p w14:paraId="3286D608" w14:textId="77777777" w:rsidR="007239DD" w:rsidRPr="00B50735" w:rsidRDefault="007239DD" w:rsidP="007239DD">
            <w:pPr>
              <w:spacing w:before="60" w:after="60" w:line="240" w:lineRule="exact"/>
              <w:rPr>
                <w:rFonts w:asciiTheme="minorHAnsi" w:hAnsiTheme="minorHAnsi" w:cstheme="minorHAnsi"/>
                <w:sz w:val="20"/>
                <w:szCs w:val="20"/>
              </w:rPr>
            </w:pPr>
          </w:p>
        </w:tc>
        <w:tc>
          <w:tcPr>
            <w:tcW w:w="850" w:type="dxa"/>
            <w:vAlign w:val="center"/>
          </w:tcPr>
          <w:p w14:paraId="79CDD0D0" w14:textId="77777777" w:rsidR="007239DD" w:rsidRPr="00B50735" w:rsidRDefault="007239DD" w:rsidP="007239DD">
            <w:pPr>
              <w:spacing w:before="60" w:after="60" w:line="240" w:lineRule="exact"/>
              <w:rPr>
                <w:rFonts w:asciiTheme="minorHAnsi" w:hAnsiTheme="minorHAnsi" w:cstheme="minorHAnsi"/>
                <w:sz w:val="20"/>
                <w:szCs w:val="20"/>
              </w:rPr>
            </w:pPr>
          </w:p>
        </w:tc>
        <w:tc>
          <w:tcPr>
            <w:tcW w:w="992" w:type="dxa"/>
            <w:vAlign w:val="center"/>
          </w:tcPr>
          <w:p w14:paraId="67D0A895" w14:textId="77777777" w:rsidR="007239DD" w:rsidRPr="00B50735" w:rsidRDefault="007239DD" w:rsidP="007239DD">
            <w:pPr>
              <w:spacing w:before="60" w:after="60" w:line="240" w:lineRule="exact"/>
              <w:rPr>
                <w:rFonts w:asciiTheme="minorHAnsi" w:hAnsiTheme="minorHAnsi" w:cstheme="minorHAnsi"/>
                <w:sz w:val="20"/>
                <w:szCs w:val="20"/>
              </w:rPr>
            </w:pPr>
          </w:p>
        </w:tc>
        <w:tc>
          <w:tcPr>
            <w:tcW w:w="3119" w:type="dxa"/>
            <w:shd w:val="clear" w:color="auto" w:fill="auto"/>
            <w:vAlign w:val="center"/>
          </w:tcPr>
          <w:p w14:paraId="180CDBAB" w14:textId="77777777" w:rsidR="00446593" w:rsidRPr="00B50735" w:rsidRDefault="00446593" w:rsidP="00446593">
            <w:p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Προθεσμίες (συντετμημένες λόγω κατεπείγοντος: </w:t>
            </w:r>
          </w:p>
          <w:p w14:paraId="4053DE7A" w14:textId="77777777" w:rsidR="00446593" w:rsidRPr="00B50735" w:rsidRDefault="00446593" w:rsidP="00446593">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Για την ανοικτή: 15 ημέρες</w:t>
            </w:r>
            <w:r w:rsidRPr="00B50735">
              <w:rPr>
                <w:rFonts w:asciiTheme="minorHAnsi" w:hAnsiTheme="minorHAnsi" w:cstheme="minorHAnsi"/>
                <w:sz w:val="20"/>
                <w:szCs w:val="20"/>
                <w:lang w:val="en-US"/>
              </w:rPr>
              <w:t>.</w:t>
            </w:r>
            <w:r w:rsidRPr="00B50735">
              <w:rPr>
                <w:rFonts w:asciiTheme="minorHAnsi" w:hAnsiTheme="minorHAnsi" w:cstheme="minorHAnsi"/>
                <w:sz w:val="20"/>
                <w:szCs w:val="20"/>
              </w:rPr>
              <w:t xml:space="preserve"> </w:t>
            </w:r>
          </w:p>
          <w:p w14:paraId="6C8AC05D" w14:textId="77777777" w:rsidR="00446593" w:rsidRPr="00B50735" w:rsidRDefault="00446593" w:rsidP="00446593">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Για την κλειστή (α’ και β’ φάση): 15 και 10 ημέρες αντίστοιχα.</w:t>
            </w:r>
          </w:p>
          <w:p w14:paraId="4AE0410F" w14:textId="2202AC05" w:rsidR="007239DD" w:rsidRPr="00B50735" w:rsidRDefault="00446593" w:rsidP="0092509B">
            <w:pPr>
              <w:numPr>
                <w:ilvl w:val="0"/>
                <w:numId w:val="29"/>
              </w:numPr>
              <w:spacing w:before="60" w:after="60" w:line="240" w:lineRule="exact"/>
              <w:contextualSpacing/>
              <w:rPr>
                <w:rFonts w:asciiTheme="minorHAnsi" w:hAnsiTheme="minorHAnsi" w:cstheme="minorHAnsi"/>
                <w:bCs/>
                <w:color w:val="000000" w:themeColor="text1"/>
                <w:sz w:val="20"/>
                <w:szCs w:val="20"/>
              </w:rPr>
            </w:pPr>
            <w:r w:rsidRPr="00B50735">
              <w:rPr>
                <w:rFonts w:asciiTheme="minorHAnsi" w:hAnsiTheme="minorHAnsi" w:cstheme="minorHAnsi"/>
                <w:sz w:val="20"/>
                <w:szCs w:val="20"/>
              </w:rPr>
              <w:t>Για ανταγωνιστική με διαπραγμάτευση (αιτήσεις συμμετοχής/αρχικές προσφορές): 15 και 10 ημέρες αντίστοιχα.</w:t>
            </w:r>
          </w:p>
        </w:tc>
        <w:tc>
          <w:tcPr>
            <w:tcW w:w="1843" w:type="dxa"/>
            <w:vAlign w:val="center"/>
          </w:tcPr>
          <w:p w14:paraId="515EBCA4" w14:textId="77777777" w:rsidR="004030EE" w:rsidRPr="00B50735" w:rsidRDefault="004030EE" w:rsidP="004030EE">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27, 28 και 29 Ν. 4412/2016</w:t>
            </w:r>
          </w:p>
          <w:p w14:paraId="182CA9A1" w14:textId="3A77C4BB" w:rsidR="007239DD" w:rsidRPr="00B50735" w:rsidRDefault="004030EE" w:rsidP="004030EE">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264, 265 και 267 Ν. 4412/2016</w:t>
            </w:r>
          </w:p>
        </w:tc>
        <w:tc>
          <w:tcPr>
            <w:tcW w:w="2693" w:type="dxa"/>
          </w:tcPr>
          <w:p w14:paraId="67771E11" w14:textId="77777777" w:rsidR="007239DD" w:rsidRPr="00B50735" w:rsidRDefault="007239DD" w:rsidP="007239DD">
            <w:pPr>
              <w:spacing w:before="60" w:after="60" w:line="240" w:lineRule="exact"/>
              <w:rPr>
                <w:rFonts w:asciiTheme="minorHAnsi" w:hAnsiTheme="minorHAnsi" w:cstheme="minorHAnsi"/>
                <w:color w:val="000000" w:themeColor="text1"/>
                <w:sz w:val="20"/>
                <w:szCs w:val="20"/>
              </w:rPr>
            </w:pPr>
          </w:p>
        </w:tc>
      </w:tr>
      <w:tr w:rsidR="007239DD" w:rsidRPr="00B50735" w14:paraId="4CF72162" w14:textId="6A67B6E7" w:rsidTr="00392A13">
        <w:trPr>
          <w:trHeight w:val="830"/>
          <w:jc w:val="center"/>
        </w:trPr>
        <w:tc>
          <w:tcPr>
            <w:tcW w:w="665" w:type="dxa"/>
            <w:gridSpan w:val="2"/>
            <w:tcBorders>
              <w:bottom w:val="single" w:sz="4" w:space="0" w:color="auto"/>
            </w:tcBorders>
            <w:vAlign w:val="center"/>
          </w:tcPr>
          <w:p w14:paraId="4B3777BF" w14:textId="09286241" w:rsidR="007239DD" w:rsidRPr="00B50735" w:rsidRDefault="007239DD" w:rsidP="007239DD">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9.</w:t>
            </w:r>
          </w:p>
        </w:tc>
        <w:tc>
          <w:tcPr>
            <w:tcW w:w="4008" w:type="dxa"/>
            <w:tcBorders>
              <w:bottom w:val="single" w:sz="4" w:space="0" w:color="auto"/>
            </w:tcBorders>
            <w:vAlign w:val="center"/>
          </w:tcPr>
          <w:p w14:paraId="056D647E" w14:textId="77777777" w:rsidR="007239DD" w:rsidRPr="00B50735" w:rsidRDefault="007239DD" w:rsidP="007239DD">
            <w:pPr>
              <w:pStyle w:val="-HTML"/>
              <w:rPr>
                <w:rFonts w:asciiTheme="minorHAnsi" w:hAnsiTheme="minorHAnsi" w:cstheme="minorHAnsi"/>
                <w:bCs/>
              </w:rPr>
            </w:pPr>
            <w:r w:rsidRPr="00B50735">
              <w:rPr>
                <w:rFonts w:asciiTheme="minorHAnsi" w:hAnsiTheme="minorHAnsi" w:cstheme="minorHAnsi"/>
                <w:bCs/>
              </w:rPr>
              <w:t xml:space="preserve">Προβλέπεται η υποχρέωση παράτασης της προθεσμίας υποβολής αιτήσεων και προσφορών, για τις εξής περιπτώσεις: </w:t>
            </w:r>
          </w:p>
          <w:p w14:paraId="50B4F563" w14:textId="67C99DF1" w:rsidR="007239DD" w:rsidRPr="00B50735" w:rsidRDefault="007239DD" w:rsidP="007239DD">
            <w:pPr>
              <w:pStyle w:val="-HTML"/>
              <w:numPr>
                <w:ilvl w:val="0"/>
                <w:numId w:val="30"/>
              </w:numPr>
              <w:rPr>
                <w:rFonts w:asciiTheme="minorHAnsi" w:hAnsiTheme="minorHAnsi" w:cstheme="minorHAnsi"/>
                <w:bCs/>
              </w:rPr>
            </w:pPr>
            <w:r w:rsidRPr="00B50735">
              <w:rPr>
                <w:rFonts w:asciiTheme="minorHAnsi" w:hAnsiTheme="minorHAnsi" w:cstheme="minorHAnsi"/>
                <w:bCs/>
              </w:rPr>
              <w:t>Έλλειψης πρόσθετων πληροφοριών, αν και ζητήθηκαν, 6 ημέρες πριν την παραλαβή των προσφορών ή τέσσερις ημέρες σε περίπτωση χρήσης συντετμημένων προθεσμιών;</w:t>
            </w:r>
          </w:p>
          <w:p w14:paraId="3CBD0915" w14:textId="32348092" w:rsidR="007239DD" w:rsidRPr="00B50735" w:rsidRDefault="007239DD" w:rsidP="007239DD">
            <w:pPr>
              <w:pStyle w:val="-HTML"/>
              <w:numPr>
                <w:ilvl w:val="0"/>
                <w:numId w:val="30"/>
              </w:numPr>
              <w:rPr>
                <w:rFonts w:asciiTheme="minorHAnsi" w:hAnsiTheme="minorHAnsi" w:cstheme="minorHAnsi"/>
                <w:bCs/>
              </w:rPr>
            </w:pPr>
            <w:r w:rsidRPr="00B50735">
              <w:rPr>
                <w:rFonts w:asciiTheme="minorHAnsi" w:hAnsiTheme="minorHAnsi" w:cstheme="minorHAnsi"/>
                <w:bCs/>
              </w:rPr>
              <w:t>Σημαντικών αλλαγών των εγγράφων της σύμβασης;</w:t>
            </w:r>
          </w:p>
          <w:p w14:paraId="29F9C65C" w14:textId="23352839" w:rsidR="007239DD" w:rsidRPr="00B50735" w:rsidRDefault="007239DD" w:rsidP="007239DD">
            <w:pPr>
              <w:pStyle w:val="-HTML"/>
              <w:jc w:val="both"/>
              <w:rPr>
                <w:rFonts w:asciiTheme="minorHAnsi" w:hAnsiTheme="minorHAnsi" w:cstheme="minorHAnsi"/>
                <w:bCs/>
              </w:rPr>
            </w:pPr>
          </w:p>
        </w:tc>
        <w:tc>
          <w:tcPr>
            <w:tcW w:w="851" w:type="dxa"/>
            <w:tcBorders>
              <w:bottom w:val="single" w:sz="4" w:space="0" w:color="auto"/>
            </w:tcBorders>
            <w:vAlign w:val="center"/>
          </w:tcPr>
          <w:p w14:paraId="6E3B8771" w14:textId="77777777" w:rsidR="007239DD" w:rsidRPr="00B50735" w:rsidRDefault="007239DD" w:rsidP="007239DD">
            <w:pPr>
              <w:spacing w:before="60" w:after="60" w:line="240" w:lineRule="exact"/>
              <w:rPr>
                <w:rFonts w:asciiTheme="minorHAnsi" w:hAnsiTheme="minorHAnsi" w:cstheme="minorHAnsi"/>
                <w:bCs/>
                <w:sz w:val="20"/>
                <w:szCs w:val="20"/>
              </w:rPr>
            </w:pPr>
          </w:p>
        </w:tc>
        <w:tc>
          <w:tcPr>
            <w:tcW w:w="850" w:type="dxa"/>
            <w:tcBorders>
              <w:bottom w:val="single" w:sz="4" w:space="0" w:color="auto"/>
            </w:tcBorders>
            <w:vAlign w:val="center"/>
          </w:tcPr>
          <w:p w14:paraId="7CC7F9F3" w14:textId="77777777" w:rsidR="007239DD" w:rsidRPr="00B50735" w:rsidRDefault="007239DD" w:rsidP="007239DD">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1ECCE1E1" w14:textId="77777777" w:rsidR="007239DD" w:rsidRPr="00B50735" w:rsidRDefault="007239DD" w:rsidP="007239DD">
            <w:pPr>
              <w:spacing w:before="60" w:after="60" w:line="240" w:lineRule="exact"/>
              <w:rPr>
                <w:rFonts w:asciiTheme="minorHAnsi" w:hAnsiTheme="minorHAnsi" w:cstheme="minorHAnsi"/>
                <w:sz w:val="20"/>
                <w:szCs w:val="20"/>
              </w:rPr>
            </w:pPr>
          </w:p>
        </w:tc>
        <w:tc>
          <w:tcPr>
            <w:tcW w:w="3119" w:type="dxa"/>
            <w:tcBorders>
              <w:bottom w:val="single" w:sz="4" w:space="0" w:color="auto"/>
            </w:tcBorders>
            <w:shd w:val="clear" w:color="auto" w:fill="auto"/>
          </w:tcPr>
          <w:p w14:paraId="35023F4B" w14:textId="2691A7B1" w:rsidR="007239DD" w:rsidRPr="00B50735" w:rsidRDefault="00F913DD" w:rsidP="00392A13">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Σχέδιο </w:t>
            </w:r>
            <w:r w:rsidR="00392A13">
              <w:rPr>
                <w:rFonts w:asciiTheme="minorHAnsi" w:hAnsiTheme="minorHAnsi" w:cstheme="minorHAnsi"/>
                <w:sz w:val="20"/>
                <w:szCs w:val="20"/>
              </w:rPr>
              <w:t>Δ</w:t>
            </w:r>
            <w:r w:rsidRPr="00B50735">
              <w:rPr>
                <w:rFonts w:asciiTheme="minorHAnsi" w:hAnsiTheme="minorHAnsi" w:cstheme="minorHAnsi"/>
                <w:sz w:val="20"/>
                <w:szCs w:val="20"/>
              </w:rPr>
              <w:t>ιακήρυξης</w:t>
            </w:r>
          </w:p>
        </w:tc>
        <w:tc>
          <w:tcPr>
            <w:tcW w:w="1843" w:type="dxa"/>
            <w:tcBorders>
              <w:bottom w:val="single" w:sz="4" w:space="0" w:color="auto"/>
            </w:tcBorders>
          </w:tcPr>
          <w:p w14:paraId="1F1F1E6C" w14:textId="77777777" w:rsidR="007239DD" w:rsidRPr="00B50735" w:rsidRDefault="007239DD" w:rsidP="007239DD">
            <w:pPr>
              <w:rPr>
                <w:rFonts w:asciiTheme="minorHAnsi" w:hAnsiTheme="minorHAnsi" w:cstheme="minorHAnsi"/>
                <w:color w:val="000000" w:themeColor="text1"/>
                <w:sz w:val="20"/>
                <w:szCs w:val="20"/>
              </w:rPr>
            </w:pPr>
            <w:proofErr w:type="spellStart"/>
            <w:r w:rsidRPr="00B50735">
              <w:rPr>
                <w:rFonts w:asciiTheme="minorHAnsi" w:hAnsiTheme="minorHAnsi" w:cstheme="minorHAnsi"/>
                <w:color w:val="000000" w:themeColor="text1"/>
                <w:sz w:val="20"/>
                <w:szCs w:val="20"/>
              </w:rPr>
              <w:t>Άρ</w:t>
            </w:r>
            <w:proofErr w:type="spellEnd"/>
            <w:r w:rsidRPr="00B50735">
              <w:rPr>
                <w:rFonts w:asciiTheme="minorHAnsi" w:hAnsiTheme="minorHAnsi" w:cstheme="minorHAnsi"/>
                <w:color w:val="000000" w:themeColor="text1"/>
                <w:sz w:val="20"/>
                <w:szCs w:val="20"/>
              </w:rPr>
              <w:t>.  60 και 289 Ν.4412/2016</w:t>
            </w:r>
          </w:p>
          <w:p w14:paraId="3242EFD2" w14:textId="7BE331BB" w:rsidR="007239DD" w:rsidRPr="00B50735" w:rsidRDefault="007239DD" w:rsidP="007239DD">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Άρ.2 πρότυπης διακήρυξης</w:t>
            </w:r>
          </w:p>
        </w:tc>
        <w:tc>
          <w:tcPr>
            <w:tcW w:w="2693" w:type="dxa"/>
            <w:tcBorders>
              <w:bottom w:val="single" w:sz="4" w:space="0" w:color="auto"/>
            </w:tcBorders>
          </w:tcPr>
          <w:p w14:paraId="27E0A3EC" w14:textId="77777777" w:rsidR="007239DD" w:rsidRPr="00B50735" w:rsidRDefault="007239DD" w:rsidP="007239DD">
            <w:pPr>
              <w:rPr>
                <w:rFonts w:asciiTheme="minorHAnsi" w:hAnsiTheme="minorHAnsi" w:cstheme="minorHAnsi"/>
                <w:color w:val="000000" w:themeColor="text1"/>
                <w:sz w:val="20"/>
                <w:szCs w:val="20"/>
              </w:rPr>
            </w:pPr>
          </w:p>
        </w:tc>
      </w:tr>
      <w:tr w:rsidR="00D43D97" w:rsidRPr="00B50735" w14:paraId="49C0F5A3" w14:textId="08CCEEDE" w:rsidTr="00E6612D">
        <w:trPr>
          <w:trHeight w:val="830"/>
          <w:jc w:val="center"/>
        </w:trPr>
        <w:tc>
          <w:tcPr>
            <w:tcW w:w="665" w:type="dxa"/>
            <w:gridSpan w:val="2"/>
            <w:tcBorders>
              <w:bottom w:val="single" w:sz="4" w:space="0" w:color="auto"/>
            </w:tcBorders>
            <w:vAlign w:val="center"/>
          </w:tcPr>
          <w:p w14:paraId="1D4FD93B" w14:textId="5B19DB79"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lang w:val="en-US"/>
              </w:rPr>
              <w:t>9</w:t>
            </w:r>
            <w:r w:rsidRPr="00B50735">
              <w:rPr>
                <w:rFonts w:asciiTheme="minorHAnsi" w:hAnsiTheme="minorHAnsi" w:cstheme="minorHAnsi"/>
                <w:sz w:val="20"/>
                <w:szCs w:val="20"/>
              </w:rPr>
              <w:t>.</w:t>
            </w:r>
          </w:p>
        </w:tc>
        <w:tc>
          <w:tcPr>
            <w:tcW w:w="4008" w:type="dxa"/>
            <w:tcBorders>
              <w:bottom w:val="single" w:sz="4" w:space="0" w:color="auto"/>
            </w:tcBorders>
            <w:vAlign w:val="center"/>
          </w:tcPr>
          <w:p w14:paraId="1B4D7EC8" w14:textId="00356B26" w:rsidR="00D43D97" w:rsidRPr="00B50735" w:rsidRDefault="00D43D97" w:rsidP="00D43D97">
            <w:pPr>
              <w:pStyle w:val="-HTML"/>
              <w:jc w:val="both"/>
              <w:rPr>
                <w:rFonts w:asciiTheme="minorHAnsi" w:hAnsiTheme="minorHAnsi" w:cstheme="minorHAnsi"/>
                <w:bCs/>
              </w:rPr>
            </w:pPr>
            <w:r w:rsidRPr="00B50735">
              <w:rPr>
                <w:rFonts w:asciiTheme="minorHAnsi" w:hAnsiTheme="minorHAnsi" w:cstheme="minorHAnsi"/>
                <w:bCs/>
              </w:rPr>
              <w:t xml:space="preserve">Σε ανοικτή, κλειστή διαδικασία ή σε ανταγωνιστική διαδικασία με διαπραγμάτευση, με συντετμημένες προθεσμίες λόγω επείγοντος, αιτιολογείται το κατεπείγον; </w:t>
            </w:r>
          </w:p>
        </w:tc>
        <w:tc>
          <w:tcPr>
            <w:tcW w:w="851" w:type="dxa"/>
            <w:tcBorders>
              <w:bottom w:val="single" w:sz="4" w:space="0" w:color="auto"/>
            </w:tcBorders>
            <w:vAlign w:val="center"/>
          </w:tcPr>
          <w:p w14:paraId="07058A0A" w14:textId="77777777" w:rsidR="00D43D97" w:rsidRPr="00B50735" w:rsidRDefault="00D43D97" w:rsidP="00D43D97">
            <w:pPr>
              <w:spacing w:before="60" w:after="60" w:line="240" w:lineRule="exact"/>
              <w:rPr>
                <w:rFonts w:asciiTheme="minorHAnsi" w:hAnsiTheme="minorHAnsi" w:cstheme="minorHAnsi"/>
                <w:bCs/>
                <w:sz w:val="20"/>
                <w:szCs w:val="20"/>
              </w:rPr>
            </w:pPr>
          </w:p>
        </w:tc>
        <w:tc>
          <w:tcPr>
            <w:tcW w:w="850" w:type="dxa"/>
            <w:tcBorders>
              <w:bottom w:val="single" w:sz="4" w:space="0" w:color="auto"/>
            </w:tcBorders>
            <w:vAlign w:val="center"/>
          </w:tcPr>
          <w:p w14:paraId="7A8D4AC4"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197A36B2"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bottom w:val="single" w:sz="4" w:space="0" w:color="auto"/>
            </w:tcBorders>
            <w:shd w:val="clear" w:color="auto" w:fill="auto"/>
          </w:tcPr>
          <w:p w14:paraId="49FCF880"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08D63180"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ή/και άλλο έγγραφο που περιλαμβάνεται στα έγγραφα της σύμβασης. </w:t>
            </w:r>
          </w:p>
          <w:p w14:paraId="0090F6F3" w14:textId="637964B4" w:rsidR="00D43D97" w:rsidRPr="00B50735" w:rsidRDefault="00D43D97" w:rsidP="00D43D97">
            <w:pPr>
              <w:spacing w:before="60" w:after="60" w:line="240" w:lineRule="exact"/>
              <w:rPr>
                <w:rFonts w:asciiTheme="minorHAnsi" w:hAnsiTheme="minorHAnsi" w:cstheme="minorHAnsi"/>
                <w:sz w:val="20"/>
                <w:szCs w:val="20"/>
              </w:rPr>
            </w:pPr>
          </w:p>
        </w:tc>
        <w:tc>
          <w:tcPr>
            <w:tcW w:w="1843" w:type="dxa"/>
            <w:tcBorders>
              <w:bottom w:val="single" w:sz="4" w:space="0" w:color="auto"/>
            </w:tcBorders>
            <w:vAlign w:val="center"/>
          </w:tcPr>
          <w:p w14:paraId="545E892A" w14:textId="28EB16EE" w:rsidR="00D43D97" w:rsidRPr="00B50735" w:rsidRDefault="00D43D97" w:rsidP="00D43D97">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color w:val="000000" w:themeColor="text1"/>
                <w:sz w:val="20"/>
                <w:szCs w:val="20"/>
              </w:rPr>
              <w:t>Άρ</w:t>
            </w:r>
            <w:proofErr w:type="spellEnd"/>
            <w:r w:rsidRPr="00B50735">
              <w:rPr>
                <w:rFonts w:asciiTheme="minorHAnsi" w:hAnsiTheme="minorHAnsi" w:cstheme="minorHAnsi"/>
                <w:color w:val="000000" w:themeColor="text1"/>
                <w:sz w:val="20"/>
                <w:szCs w:val="20"/>
              </w:rPr>
              <w:t>.  27-29  και 264-266 Ν.4412/2016</w:t>
            </w:r>
          </w:p>
        </w:tc>
        <w:tc>
          <w:tcPr>
            <w:tcW w:w="2693" w:type="dxa"/>
            <w:tcBorders>
              <w:bottom w:val="single" w:sz="4" w:space="0" w:color="auto"/>
            </w:tcBorders>
          </w:tcPr>
          <w:p w14:paraId="38F46090"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p>
        </w:tc>
      </w:tr>
      <w:tr w:rsidR="00D43D97" w:rsidRPr="00B50735" w14:paraId="3A5F3EF6" w14:textId="5867AD86" w:rsidTr="00AC0672">
        <w:trPr>
          <w:trHeight w:val="422"/>
          <w:jc w:val="center"/>
        </w:trPr>
        <w:tc>
          <w:tcPr>
            <w:tcW w:w="12328" w:type="dxa"/>
            <w:gridSpan w:val="8"/>
            <w:tcBorders>
              <w:bottom w:val="nil"/>
            </w:tcBorders>
            <w:shd w:val="clear" w:color="auto" w:fill="DBE5F1" w:themeFill="accent1" w:themeFillTint="33"/>
            <w:vAlign w:val="center"/>
          </w:tcPr>
          <w:p w14:paraId="033F9C63" w14:textId="77777777"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b/>
                <w:bCs/>
                <w:sz w:val="20"/>
                <w:szCs w:val="20"/>
                <w:lang w:val="en-US"/>
              </w:rPr>
              <w:lastRenderedPageBreak/>
              <w:t>IV</w:t>
            </w:r>
            <w:r w:rsidRPr="00B50735">
              <w:rPr>
                <w:rFonts w:asciiTheme="minorHAnsi" w:hAnsiTheme="minorHAnsi" w:cstheme="minorHAnsi"/>
                <w:b/>
                <w:bCs/>
                <w:sz w:val="20"/>
                <w:szCs w:val="20"/>
              </w:rPr>
              <w:t>. ΠΕΡΙΕΧΟΜΕΝΟ ΔΙΑΚΗΡΥΞΗΣ</w:t>
            </w:r>
          </w:p>
        </w:tc>
        <w:tc>
          <w:tcPr>
            <w:tcW w:w="2693" w:type="dxa"/>
            <w:tcBorders>
              <w:bottom w:val="nil"/>
            </w:tcBorders>
            <w:shd w:val="clear" w:color="auto" w:fill="DBE5F1" w:themeFill="accent1" w:themeFillTint="33"/>
          </w:tcPr>
          <w:p w14:paraId="1C78D109" w14:textId="77777777" w:rsidR="00D43D97" w:rsidRPr="00B50735" w:rsidRDefault="00D43D97" w:rsidP="00D43D97">
            <w:pPr>
              <w:spacing w:before="60" w:after="60" w:line="240" w:lineRule="exact"/>
              <w:jc w:val="center"/>
              <w:rPr>
                <w:rFonts w:asciiTheme="minorHAnsi" w:hAnsiTheme="minorHAnsi" w:cstheme="minorHAnsi"/>
                <w:b/>
                <w:bCs/>
                <w:sz w:val="20"/>
                <w:szCs w:val="20"/>
                <w:lang w:val="en-US"/>
              </w:rPr>
            </w:pPr>
          </w:p>
        </w:tc>
      </w:tr>
      <w:tr w:rsidR="00D43D97" w:rsidRPr="00B50735" w14:paraId="39029549" w14:textId="11E3D2F4" w:rsidTr="00AC0672">
        <w:trPr>
          <w:trHeight w:val="410"/>
          <w:jc w:val="center"/>
        </w:trPr>
        <w:tc>
          <w:tcPr>
            <w:tcW w:w="12328" w:type="dxa"/>
            <w:gridSpan w:val="8"/>
            <w:shd w:val="clear" w:color="auto" w:fill="DBE5F1" w:themeFill="accent1" w:themeFillTint="33"/>
            <w:vAlign w:val="center"/>
          </w:tcPr>
          <w:p w14:paraId="4BF60AA1" w14:textId="0F85114F" w:rsidR="00D43D97" w:rsidRPr="00B50735" w:rsidRDefault="00D43D97" w:rsidP="00D43D97">
            <w:pPr>
              <w:spacing w:before="60" w:after="60" w:line="240" w:lineRule="exact"/>
              <w:jc w:val="center"/>
              <w:rPr>
                <w:rFonts w:asciiTheme="minorHAnsi" w:hAnsiTheme="minorHAnsi" w:cstheme="minorHAnsi"/>
                <w:b/>
                <w:bCs/>
                <w:sz w:val="20"/>
                <w:szCs w:val="20"/>
                <w:lang w:val="en-US"/>
              </w:rPr>
            </w:pPr>
            <w:r w:rsidRPr="00B50735">
              <w:rPr>
                <w:rFonts w:asciiTheme="minorHAnsi" w:hAnsiTheme="minorHAnsi" w:cstheme="minorHAnsi"/>
                <w:b/>
                <w:bCs/>
                <w:sz w:val="20"/>
                <w:szCs w:val="20"/>
                <w:lang w:val="en-US"/>
              </w:rPr>
              <w:t>A</w:t>
            </w:r>
            <w:r w:rsidRPr="00B50735">
              <w:rPr>
                <w:rFonts w:asciiTheme="minorHAnsi" w:hAnsiTheme="minorHAnsi" w:cstheme="minorHAnsi"/>
                <w:b/>
                <w:bCs/>
                <w:sz w:val="20"/>
                <w:szCs w:val="20"/>
              </w:rPr>
              <w:t>. ΓΕΝΙΚΑ</w:t>
            </w:r>
          </w:p>
        </w:tc>
        <w:tc>
          <w:tcPr>
            <w:tcW w:w="2693" w:type="dxa"/>
            <w:shd w:val="clear" w:color="auto" w:fill="DBE5F1" w:themeFill="accent1" w:themeFillTint="33"/>
          </w:tcPr>
          <w:p w14:paraId="6C208D24" w14:textId="77777777" w:rsidR="00D43D97" w:rsidRPr="00B50735" w:rsidRDefault="00D43D97" w:rsidP="00D43D97">
            <w:pPr>
              <w:spacing w:before="60" w:after="60" w:line="240" w:lineRule="exact"/>
              <w:jc w:val="center"/>
              <w:rPr>
                <w:rFonts w:asciiTheme="minorHAnsi" w:hAnsiTheme="minorHAnsi" w:cstheme="minorHAnsi"/>
                <w:b/>
                <w:bCs/>
                <w:sz w:val="20"/>
                <w:szCs w:val="20"/>
                <w:lang w:val="en-US"/>
              </w:rPr>
            </w:pPr>
          </w:p>
        </w:tc>
      </w:tr>
      <w:tr w:rsidR="00D43D97" w:rsidRPr="00B50735" w14:paraId="4E70D796" w14:textId="41B43F6C" w:rsidTr="00AC0672">
        <w:trPr>
          <w:trHeight w:val="937"/>
          <w:jc w:val="center"/>
        </w:trPr>
        <w:tc>
          <w:tcPr>
            <w:tcW w:w="665" w:type="dxa"/>
            <w:gridSpan w:val="2"/>
            <w:vAlign w:val="center"/>
          </w:tcPr>
          <w:p w14:paraId="20E4C479" w14:textId="23B0A272"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10.</w:t>
            </w:r>
          </w:p>
        </w:tc>
        <w:tc>
          <w:tcPr>
            <w:tcW w:w="4008" w:type="dxa"/>
            <w:shd w:val="clear" w:color="auto" w:fill="FFFFFF"/>
            <w:vAlign w:val="center"/>
          </w:tcPr>
          <w:p w14:paraId="03520BFC" w14:textId="2EAB2F4D"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Έχει προσαρμοσθεί το σχέδιο της διακήρυξης στο αντίστοιχο ισχύον πρότυπο τεύχος διακήρυξης;</w:t>
            </w:r>
          </w:p>
        </w:tc>
        <w:tc>
          <w:tcPr>
            <w:tcW w:w="851" w:type="dxa"/>
            <w:shd w:val="clear" w:color="auto" w:fill="auto"/>
            <w:vAlign w:val="center"/>
          </w:tcPr>
          <w:p w14:paraId="7DA2749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shd w:val="clear" w:color="auto" w:fill="auto"/>
            <w:vAlign w:val="center"/>
          </w:tcPr>
          <w:p w14:paraId="5C5FF84F"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shd w:val="clear" w:color="auto" w:fill="auto"/>
            <w:vAlign w:val="center"/>
          </w:tcPr>
          <w:p w14:paraId="68C5E0AA"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17F36C79" w14:textId="77777777" w:rsidR="000C6B09"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Σχέδιο διακήρυξης  με την χρήση των προτύπων, εάν και εφόσον αυτά έχουν τεθεί σε ισχύ. </w:t>
            </w:r>
          </w:p>
          <w:p w14:paraId="22E73432" w14:textId="77777777" w:rsidR="000C6B09" w:rsidRPr="00B50735" w:rsidRDefault="000C6B09" w:rsidP="00D43D97">
            <w:pPr>
              <w:spacing w:before="60" w:after="60" w:line="240" w:lineRule="exact"/>
              <w:rPr>
                <w:rFonts w:asciiTheme="minorHAnsi" w:hAnsiTheme="minorHAnsi" w:cstheme="minorHAnsi"/>
                <w:sz w:val="20"/>
                <w:szCs w:val="20"/>
              </w:rPr>
            </w:pPr>
          </w:p>
          <w:p w14:paraId="5B87791C" w14:textId="709518D9"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Κατά αυτόν τον τρόπο διασφαλίζεται ότι έχει συμπεριληφθεί στο σύνολο των αναγκαίων στοιχείων στο τεύχος της διακήρυξης. Η υποχρέωση αυτή χρειάζεται να ελέγχεται και σε σχέση με την νομική μορφή του φορέα και το νομικό πλαίσιο που τον διέπει, διότι είναι πιθανόν ο φορέας να έχει εξαιρεθεί ή να μην υπάρχει σχετικό ισχύον πρότυπο για την διαδικασία που προκηρύσσεται.</w:t>
            </w:r>
          </w:p>
          <w:p w14:paraId="21ED33ED" w14:textId="77777777" w:rsidR="00D43D97" w:rsidRPr="00B50735" w:rsidRDefault="00D43D97" w:rsidP="00D43D97">
            <w:pPr>
              <w:spacing w:before="60" w:after="60" w:line="240" w:lineRule="exact"/>
              <w:rPr>
                <w:rFonts w:asciiTheme="minorHAnsi" w:hAnsiTheme="minorHAnsi" w:cstheme="minorHAnsi"/>
                <w:sz w:val="20"/>
                <w:szCs w:val="20"/>
              </w:rPr>
            </w:pPr>
          </w:p>
          <w:p w14:paraId="0A48BE2A" w14:textId="23EDD19B" w:rsidR="00D43D97" w:rsidRPr="00B50735" w:rsidRDefault="00D43D97" w:rsidP="00D43D9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 xml:space="preserve">Σημειώνεται ότι η παρούσα προϋπόθεση δεν αφορά στην ανάθεσης συμβάσεων από αναθέτοντες φορείς, σύμφωνα με το </w:t>
            </w:r>
            <w:proofErr w:type="spellStart"/>
            <w:r w:rsidRPr="00B50735">
              <w:rPr>
                <w:rFonts w:asciiTheme="minorHAnsi" w:hAnsiTheme="minorHAnsi" w:cstheme="minorHAnsi"/>
                <w:bCs/>
                <w:sz w:val="20"/>
                <w:szCs w:val="20"/>
              </w:rPr>
              <w:t>άρ</w:t>
            </w:r>
            <w:proofErr w:type="spellEnd"/>
            <w:r w:rsidRPr="00B50735">
              <w:rPr>
                <w:rFonts w:asciiTheme="minorHAnsi" w:hAnsiTheme="minorHAnsi" w:cstheme="minorHAnsi"/>
                <w:bCs/>
                <w:sz w:val="20"/>
                <w:szCs w:val="20"/>
              </w:rPr>
              <w:t>. 281 του Ν. 4412/2016.</w:t>
            </w:r>
          </w:p>
        </w:tc>
        <w:tc>
          <w:tcPr>
            <w:tcW w:w="1843" w:type="dxa"/>
            <w:vAlign w:val="center"/>
          </w:tcPr>
          <w:p w14:paraId="5AB3B1F5"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color w:val="000000" w:themeColor="text1"/>
                <w:sz w:val="20"/>
                <w:szCs w:val="20"/>
              </w:rPr>
              <w:t>Αρ</w:t>
            </w:r>
            <w:proofErr w:type="spellEnd"/>
            <w:r w:rsidRPr="00B50735">
              <w:rPr>
                <w:rFonts w:asciiTheme="minorHAnsi" w:hAnsiTheme="minorHAnsi" w:cstheme="minorHAnsi"/>
                <w:color w:val="000000" w:themeColor="text1"/>
                <w:sz w:val="20"/>
                <w:szCs w:val="20"/>
              </w:rPr>
              <w:t xml:space="preserve">. 53 παρ. 5-7 </w:t>
            </w:r>
            <w:r w:rsidR="009B1866" w:rsidRPr="00B50735">
              <w:rPr>
                <w:rFonts w:asciiTheme="minorHAnsi" w:hAnsiTheme="minorHAnsi" w:cstheme="minorHAnsi"/>
                <w:color w:val="000000" w:themeColor="text1"/>
                <w:sz w:val="20"/>
                <w:szCs w:val="20"/>
              </w:rPr>
              <w:t xml:space="preserve"> </w:t>
            </w:r>
            <w:r w:rsidRPr="00B50735">
              <w:rPr>
                <w:rFonts w:asciiTheme="minorHAnsi" w:hAnsiTheme="minorHAnsi" w:cstheme="minorHAnsi"/>
                <w:color w:val="000000" w:themeColor="text1"/>
                <w:sz w:val="20"/>
                <w:szCs w:val="20"/>
              </w:rPr>
              <w:t>Ν.</w:t>
            </w:r>
            <w:r w:rsidR="009B1866" w:rsidRPr="00B50735">
              <w:rPr>
                <w:rFonts w:asciiTheme="minorHAnsi" w:hAnsiTheme="minorHAnsi" w:cstheme="minorHAnsi"/>
                <w:color w:val="000000" w:themeColor="text1"/>
                <w:sz w:val="20"/>
                <w:szCs w:val="20"/>
              </w:rPr>
              <w:t xml:space="preserve"> </w:t>
            </w:r>
            <w:r w:rsidRPr="00B50735">
              <w:rPr>
                <w:rFonts w:asciiTheme="minorHAnsi" w:hAnsiTheme="minorHAnsi" w:cstheme="minorHAnsi"/>
                <w:color w:val="000000" w:themeColor="text1"/>
                <w:sz w:val="20"/>
                <w:szCs w:val="20"/>
              </w:rPr>
              <w:t>4412/2016</w:t>
            </w:r>
          </w:p>
          <w:p w14:paraId="23B41405" w14:textId="3ABEDEBE" w:rsidR="000C6B09" w:rsidRPr="00B50735" w:rsidRDefault="000C6B09"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Πρότυπα τεύχη της ΕΑΑΔΗΣΥ</w:t>
            </w:r>
          </w:p>
        </w:tc>
        <w:tc>
          <w:tcPr>
            <w:tcW w:w="2693" w:type="dxa"/>
          </w:tcPr>
          <w:p w14:paraId="3AF1E149"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p>
        </w:tc>
      </w:tr>
      <w:tr w:rsidR="00D43D97" w:rsidRPr="00B50735" w14:paraId="29AB9507" w14:textId="1A1192DA" w:rsidTr="00AC0672">
        <w:trPr>
          <w:trHeight w:val="980"/>
          <w:jc w:val="center"/>
        </w:trPr>
        <w:tc>
          <w:tcPr>
            <w:tcW w:w="665" w:type="dxa"/>
            <w:gridSpan w:val="2"/>
            <w:vAlign w:val="center"/>
          </w:tcPr>
          <w:p w14:paraId="663C7B23" w14:textId="16A8F466"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11.</w:t>
            </w:r>
          </w:p>
        </w:tc>
        <w:tc>
          <w:tcPr>
            <w:tcW w:w="4008" w:type="dxa"/>
            <w:vAlign w:val="center"/>
          </w:tcPr>
          <w:p w14:paraId="7A90129E" w14:textId="489993ED" w:rsidR="00D43D97" w:rsidRPr="00B50735" w:rsidRDefault="00D43D97" w:rsidP="00D43D97">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bCs/>
                <w:sz w:val="20"/>
                <w:szCs w:val="20"/>
              </w:rPr>
              <w:t xml:space="preserve">Έχουν υποβληθεί στην </w:t>
            </w:r>
            <w:r w:rsidR="00213A57" w:rsidRPr="00B50735">
              <w:rPr>
                <w:rFonts w:asciiTheme="minorHAnsi" w:hAnsiTheme="minorHAnsi" w:cstheme="minorHAnsi"/>
                <w:bCs/>
                <w:sz w:val="20"/>
                <w:szCs w:val="20"/>
              </w:rPr>
              <w:t xml:space="preserve">Ειδική </w:t>
            </w:r>
            <w:r w:rsidRPr="00B50735">
              <w:rPr>
                <w:rFonts w:asciiTheme="minorHAnsi" w:hAnsiTheme="minorHAnsi" w:cstheme="minorHAnsi"/>
                <w:bCs/>
                <w:sz w:val="20"/>
                <w:szCs w:val="20"/>
              </w:rPr>
              <w:t>Υπηρεσία Συντονισμού όλα τα τεύχη του διαγωνισμού  όπως προβλέπονται από το ισχύον θεσμικό πλαίσιο δημοσίων συμβάσεων έργων;</w:t>
            </w:r>
          </w:p>
          <w:p w14:paraId="394CCA7A" w14:textId="0427344F"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bCs/>
                <w:iCs/>
                <w:sz w:val="20"/>
                <w:szCs w:val="20"/>
              </w:rPr>
              <w:t>(πληρότητα φακέλου)</w:t>
            </w:r>
          </w:p>
        </w:tc>
        <w:tc>
          <w:tcPr>
            <w:tcW w:w="851" w:type="dxa"/>
            <w:vAlign w:val="center"/>
          </w:tcPr>
          <w:p w14:paraId="52007F3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vAlign w:val="center"/>
          </w:tcPr>
          <w:p w14:paraId="781D3319"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133E4949"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6F0E6661" w14:textId="5DB4CDF3"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Σχέδια τευχών διαγωνισμού που ορίζονται από την Αναθέτουσα Αρχή/Αναθέτοντα Φορέα ως αναγκαία με σκοπό να περιγράψουν ή να προσδιορίσουν στοιχεία της σύμβασης ή της διαδικασίας ανάθεσης. Αφορούν κατ’ ελάχιστον σε: </w:t>
            </w:r>
          </w:p>
          <w:p w14:paraId="167A9379" w14:textId="1486671D"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lastRenderedPageBreak/>
              <w:t xml:space="preserve">- </w:t>
            </w:r>
            <w:r w:rsidR="00213A57" w:rsidRPr="00B50735">
              <w:rPr>
                <w:rFonts w:asciiTheme="minorHAnsi" w:hAnsiTheme="minorHAnsi" w:cstheme="minorHAnsi"/>
                <w:sz w:val="20"/>
                <w:szCs w:val="20"/>
              </w:rPr>
              <w:t>Δ</w:t>
            </w:r>
            <w:r w:rsidRPr="00B50735">
              <w:rPr>
                <w:rFonts w:asciiTheme="minorHAnsi" w:hAnsiTheme="minorHAnsi" w:cstheme="minorHAnsi"/>
                <w:sz w:val="20"/>
                <w:szCs w:val="20"/>
              </w:rPr>
              <w:t>ιακήρυξη του διαγωνισμού ή την πρόσκληση για κλειστές διαδικασίες</w:t>
            </w:r>
            <w:r w:rsidR="00213A57" w:rsidRPr="00B50735">
              <w:rPr>
                <w:rFonts w:asciiTheme="minorHAnsi" w:hAnsiTheme="minorHAnsi" w:cstheme="minorHAnsi"/>
                <w:sz w:val="20"/>
                <w:szCs w:val="20"/>
              </w:rPr>
              <w:t>.</w:t>
            </w:r>
          </w:p>
          <w:p w14:paraId="777842B9" w14:textId="17968EA5"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 </w:t>
            </w:r>
            <w:r w:rsidR="00213A57" w:rsidRPr="00B50735">
              <w:rPr>
                <w:rFonts w:asciiTheme="minorHAnsi" w:hAnsiTheme="minorHAnsi" w:cstheme="minorHAnsi"/>
                <w:sz w:val="20"/>
                <w:szCs w:val="20"/>
              </w:rPr>
              <w:t>Έ</w:t>
            </w:r>
            <w:r w:rsidRPr="00B50735">
              <w:rPr>
                <w:rFonts w:asciiTheme="minorHAnsi" w:hAnsiTheme="minorHAnsi" w:cstheme="minorHAnsi"/>
                <w:sz w:val="20"/>
                <w:szCs w:val="20"/>
              </w:rPr>
              <w:t>ντυπο οικονομικής προσφοράς</w:t>
            </w:r>
            <w:r w:rsidR="00213A57" w:rsidRPr="00B50735">
              <w:rPr>
                <w:rFonts w:asciiTheme="minorHAnsi" w:hAnsiTheme="minorHAnsi" w:cstheme="minorHAnsi"/>
                <w:sz w:val="20"/>
                <w:szCs w:val="20"/>
              </w:rPr>
              <w:t>.</w:t>
            </w:r>
          </w:p>
          <w:p w14:paraId="5BA4B522" w14:textId="05EB0239"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Ευρωπαϊκό Ενιαίο Έγγραφο Σύμβασης (ΕΕΕΣ)</w:t>
            </w:r>
            <w:r w:rsidR="00213A57" w:rsidRPr="00B50735">
              <w:rPr>
                <w:rFonts w:asciiTheme="minorHAnsi" w:hAnsiTheme="minorHAnsi" w:cstheme="minorHAnsi"/>
                <w:sz w:val="20"/>
                <w:szCs w:val="20"/>
              </w:rPr>
              <w:t>.</w:t>
            </w:r>
            <w:r w:rsidRPr="00B50735">
              <w:rPr>
                <w:rFonts w:asciiTheme="minorHAnsi" w:hAnsiTheme="minorHAnsi" w:cstheme="minorHAnsi"/>
                <w:sz w:val="20"/>
                <w:szCs w:val="20"/>
              </w:rPr>
              <w:t xml:space="preserve"> </w:t>
            </w:r>
          </w:p>
          <w:p w14:paraId="58C5B1FE" w14:textId="3C4E9CA3"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Προϋπολογισμό δημοπράτησης</w:t>
            </w:r>
            <w:r w:rsidR="00213A57" w:rsidRPr="00B50735">
              <w:rPr>
                <w:rFonts w:asciiTheme="minorHAnsi" w:hAnsiTheme="minorHAnsi" w:cstheme="minorHAnsi"/>
                <w:sz w:val="20"/>
                <w:szCs w:val="20"/>
              </w:rPr>
              <w:t>.</w:t>
            </w:r>
            <w:r w:rsidRPr="00B50735">
              <w:rPr>
                <w:rFonts w:asciiTheme="minorHAnsi" w:hAnsiTheme="minorHAnsi" w:cstheme="minorHAnsi"/>
                <w:sz w:val="20"/>
                <w:szCs w:val="20"/>
              </w:rPr>
              <w:t xml:space="preserve"> </w:t>
            </w:r>
          </w:p>
          <w:p w14:paraId="334A328B" w14:textId="4464B026"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Τιμολόγιο δημοπράτησης</w:t>
            </w:r>
            <w:r w:rsidR="00213A57" w:rsidRPr="00B50735">
              <w:rPr>
                <w:rFonts w:asciiTheme="minorHAnsi" w:hAnsiTheme="minorHAnsi" w:cstheme="minorHAnsi"/>
                <w:sz w:val="20"/>
                <w:szCs w:val="20"/>
              </w:rPr>
              <w:t>.</w:t>
            </w:r>
            <w:r w:rsidRPr="00B50735">
              <w:rPr>
                <w:rFonts w:asciiTheme="minorHAnsi" w:hAnsiTheme="minorHAnsi" w:cstheme="minorHAnsi"/>
                <w:sz w:val="20"/>
                <w:szCs w:val="20"/>
              </w:rPr>
              <w:t xml:space="preserve"> </w:t>
            </w:r>
          </w:p>
          <w:p w14:paraId="4081CD19" w14:textId="65C6848F"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Ειδική Συγγραφή Υποχρεώσεων</w:t>
            </w:r>
            <w:r w:rsidR="00213A57" w:rsidRPr="00B50735">
              <w:rPr>
                <w:rFonts w:asciiTheme="minorHAnsi" w:hAnsiTheme="minorHAnsi" w:cstheme="minorHAnsi"/>
                <w:sz w:val="20"/>
                <w:szCs w:val="20"/>
              </w:rPr>
              <w:t>.</w:t>
            </w:r>
          </w:p>
          <w:p w14:paraId="4EA60050" w14:textId="0BD84B3A"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Γενική Συγγραφή Υποχρεώσεων</w:t>
            </w:r>
            <w:r w:rsidR="00213A57" w:rsidRPr="00B50735">
              <w:rPr>
                <w:rFonts w:asciiTheme="minorHAnsi" w:hAnsiTheme="minorHAnsi" w:cstheme="minorHAnsi"/>
                <w:sz w:val="20"/>
                <w:szCs w:val="20"/>
              </w:rPr>
              <w:t>.</w:t>
            </w:r>
            <w:r w:rsidRPr="00B50735">
              <w:rPr>
                <w:rFonts w:asciiTheme="minorHAnsi" w:hAnsiTheme="minorHAnsi" w:cstheme="minorHAnsi"/>
                <w:sz w:val="20"/>
                <w:szCs w:val="20"/>
              </w:rPr>
              <w:t xml:space="preserve"> </w:t>
            </w:r>
          </w:p>
          <w:p w14:paraId="5166DACC" w14:textId="03CAAB6B"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Τεχνική Συγγραφή Υποχρεώσεων</w:t>
            </w:r>
            <w:r w:rsidR="00213A57" w:rsidRPr="00B50735">
              <w:rPr>
                <w:rFonts w:asciiTheme="minorHAnsi" w:hAnsiTheme="minorHAnsi" w:cstheme="minorHAnsi"/>
                <w:sz w:val="20"/>
                <w:szCs w:val="20"/>
              </w:rPr>
              <w:t>.</w:t>
            </w:r>
            <w:r w:rsidRPr="00B50735">
              <w:rPr>
                <w:rFonts w:asciiTheme="minorHAnsi" w:hAnsiTheme="minorHAnsi" w:cstheme="minorHAnsi"/>
                <w:sz w:val="20"/>
                <w:szCs w:val="20"/>
              </w:rPr>
              <w:t xml:space="preserve">  </w:t>
            </w:r>
          </w:p>
          <w:p w14:paraId="71E4A6DD" w14:textId="6702C050"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Τεχνική περιγραφή</w:t>
            </w:r>
            <w:r w:rsidR="00213A57" w:rsidRPr="00B50735">
              <w:rPr>
                <w:rFonts w:asciiTheme="minorHAnsi" w:hAnsiTheme="minorHAnsi" w:cstheme="minorHAnsi"/>
                <w:sz w:val="20"/>
                <w:szCs w:val="20"/>
              </w:rPr>
              <w:t>.</w:t>
            </w:r>
            <w:r w:rsidRPr="00B50735">
              <w:rPr>
                <w:rFonts w:asciiTheme="minorHAnsi" w:hAnsiTheme="minorHAnsi" w:cstheme="minorHAnsi"/>
                <w:sz w:val="20"/>
                <w:szCs w:val="20"/>
              </w:rPr>
              <w:t xml:space="preserve"> </w:t>
            </w:r>
          </w:p>
          <w:p w14:paraId="6BE2558F" w14:textId="6F98B29F"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Τεχνική μελέτη</w:t>
            </w:r>
            <w:r w:rsidR="00213A57" w:rsidRPr="00B50735">
              <w:rPr>
                <w:rFonts w:asciiTheme="minorHAnsi" w:hAnsiTheme="minorHAnsi" w:cstheme="minorHAnsi"/>
                <w:sz w:val="20"/>
                <w:szCs w:val="20"/>
              </w:rPr>
              <w:t>.</w:t>
            </w:r>
            <w:r w:rsidRPr="00B50735">
              <w:rPr>
                <w:rFonts w:asciiTheme="minorHAnsi" w:hAnsiTheme="minorHAnsi" w:cstheme="minorHAnsi"/>
                <w:sz w:val="20"/>
                <w:szCs w:val="20"/>
              </w:rPr>
              <w:t xml:space="preserve"> </w:t>
            </w:r>
          </w:p>
          <w:p w14:paraId="64F930BB" w14:textId="77777777" w:rsidR="00D43D97" w:rsidRPr="00B50735" w:rsidRDefault="00D43D97" w:rsidP="00D43D97">
            <w:pPr>
              <w:spacing w:before="60" w:after="60" w:line="240" w:lineRule="exact"/>
              <w:rPr>
                <w:rFonts w:asciiTheme="minorHAnsi" w:hAnsiTheme="minorHAnsi" w:cstheme="minorHAnsi"/>
                <w:sz w:val="20"/>
                <w:szCs w:val="20"/>
              </w:rPr>
            </w:pPr>
          </w:p>
          <w:p w14:paraId="578E2B18" w14:textId="6A562DF3"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Επίσης υποβάλλονται μαζί οι απαιτούμενες </w:t>
            </w:r>
            <w:proofErr w:type="spellStart"/>
            <w:r w:rsidRPr="00B50735">
              <w:rPr>
                <w:rFonts w:asciiTheme="minorHAnsi" w:hAnsiTheme="minorHAnsi" w:cstheme="minorHAnsi"/>
                <w:sz w:val="20"/>
                <w:szCs w:val="20"/>
              </w:rPr>
              <w:t>αδειοδοτήσεις</w:t>
            </w:r>
            <w:proofErr w:type="spellEnd"/>
            <w:r w:rsidRPr="00B50735">
              <w:rPr>
                <w:rFonts w:asciiTheme="minorHAnsi" w:hAnsiTheme="minorHAnsi" w:cstheme="minorHAnsi"/>
                <w:sz w:val="20"/>
                <w:szCs w:val="20"/>
              </w:rPr>
              <w:t xml:space="preserve"> αναλόγως με την φύση του έργου. </w:t>
            </w:r>
          </w:p>
        </w:tc>
        <w:tc>
          <w:tcPr>
            <w:tcW w:w="1843" w:type="dxa"/>
            <w:vAlign w:val="center"/>
          </w:tcPr>
          <w:p w14:paraId="594676EE"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lastRenderedPageBreak/>
              <w:t>Ενδεικτικά :</w:t>
            </w:r>
          </w:p>
          <w:p w14:paraId="7F4D5EED" w14:textId="02805C61" w:rsidR="00D43D97" w:rsidRPr="00B50735" w:rsidRDefault="00D43D97" w:rsidP="00D43D97">
            <w:pPr>
              <w:spacing w:before="60" w:after="60" w:line="240" w:lineRule="exact"/>
              <w:ind w:left="23"/>
              <w:rPr>
                <w:rFonts w:asciiTheme="minorHAnsi" w:hAnsiTheme="minorHAnsi" w:cstheme="minorHAnsi"/>
                <w:color w:val="000000" w:themeColor="text1"/>
                <w:sz w:val="20"/>
                <w:szCs w:val="20"/>
              </w:rPr>
            </w:pPr>
            <w:r w:rsidRPr="00B50735">
              <w:rPr>
                <w:rFonts w:asciiTheme="minorHAnsi" w:hAnsiTheme="minorHAnsi" w:cstheme="minorHAnsi"/>
                <w:sz w:val="20"/>
                <w:szCs w:val="20"/>
              </w:rPr>
              <w:t xml:space="preserve">- για  έργα γενικά βλ. </w:t>
            </w: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45 παρ</w:t>
            </w:r>
            <w:r w:rsidRPr="00B50735">
              <w:rPr>
                <w:rFonts w:asciiTheme="minorHAnsi" w:hAnsiTheme="minorHAnsi" w:cstheme="minorHAnsi"/>
                <w:color w:val="000000" w:themeColor="text1"/>
                <w:sz w:val="20"/>
                <w:szCs w:val="20"/>
              </w:rPr>
              <w:t xml:space="preserve">. 7Α  και </w:t>
            </w:r>
            <w:proofErr w:type="spellStart"/>
            <w:r w:rsidRPr="00B50735">
              <w:rPr>
                <w:rFonts w:asciiTheme="minorHAnsi" w:hAnsiTheme="minorHAnsi" w:cstheme="minorHAnsi"/>
                <w:color w:val="000000" w:themeColor="text1"/>
                <w:sz w:val="20"/>
                <w:szCs w:val="20"/>
              </w:rPr>
              <w:t>αρ</w:t>
            </w:r>
            <w:proofErr w:type="spellEnd"/>
            <w:r w:rsidRPr="00B50735">
              <w:rPr>
                <w:rFonts w:asciiTheme="minorHAnsi" w:hAnsiTheme="minorHAnsi" w:cstheme="minorHAnsi"/>
                <w:color w:val="000000" w:themeColor="text1"/>
                <w:sz w:val="20"/>
                <w:szCs w:val="20"/>
              </w:rPr>
              <w:t xml:space="preserve">. 53 παρ. 7 </w:t>
            </w:r>
            <w:r w:rsidR="00213A57" w:rsidRPr="00B50735">
              <w:rPr>
                <w:rFonts w:asciiTheme="minorHAnsi" w:hAnsiTheme="minorHAnsi" w:cstheme="minorHAnsi"/>
                <w:color w:val="000000" w:themeColor="text1"/>
                <w:sz w:val="20"/>
                <w:szCs w:val="20"/>
              </w:rPr>
              <w:t xml:space="preserve">                 </w:t>
            </w:r>
            <w:r w:rsidRPr="00B50735">
              <w:rPr>
                <w:rFonts w:asciiTheme="minorHAnsi" w:hAnsiTheme="minorHAnsi" w:cstheme="minorHAnsi"/>
                <w:color w:val="000000" w:themeColor="text1"/>
                <w:sz w:val="20"/>
                <w:szCs w:val="20"/>
              </w:rPr>
              <w:t>Ν.</w:t>
            </w:r>
            <w:r w:rsidR="00213A57" w:rsidRPr="00B50735">
              <w:rPr>
                <w:rFonts w:asciiTheme="minorHAnsi" w:hAnsiTheme="minorHAnsi" w:cstheme="minorHAnsi"/>
                <w:color w:val="000000" w:themeColor="text1"/>
                <w:sz w:val="20"/>
                <w:szCs w:val="20"/>
              </w:rPr>
              <w:t xml:space="preserve"> </w:t>
            </w:r>
            <w:r w:rsidRPr="00B50735">
              <w:rPr>
                <w:rFonts w:asciiTheme="minorHAnsi" w:hAnsiTheme="minorHAnsi" w:cstheme="minorHAnsi"/>
                <w:color w:val="000000" w:themeColor="text1"/>
                <w:sz w:val="20"/>
                <w:szCs w:val="20"/>
              </w:rPr>
              <w:t>4412/2016</w:t>
            </w:r>
          </w:p>
          <w:p w14:paraId="563F9B77" w14:textId="569852C0" w:rsidR="00D43D97" w:rsidRPr="00B50735" w:rsidRDefault="00D43D97" w:rsidP="00D43D97">
            <w:pPr>
              <w:spacing w:before="60" w:after="60" w:line="240" w:lineRule="exact"/>
              <w:ind w:left="23"/>
              <w:rPr>
                <w:rFonts w:asciiTheme="minorHAnsi" w:hAnsiTheme="minorHAnsi" w:cstheme="minorHAnsi"/>
                <w:color w:val="000000" w:themeColor="text1"/>
                <w:sz w:val="20"/>
                <w:szCs w:val="20"/>
              </w:rPr>
            </w:pPr>
            <w:r w:rsidRPr="00B50735">
              <w:rPr>
                <w:rFonts w:asciiTheme="minorHAnsi" w:hAnsiTheme="minorHAnsi" w:cstheme="minorHAnsi"/>
                <w:sz w:val="20"/>
                <w:szCs w:val="20"/>
              </w:rPr>
              <w:t xml:space="preserve">- για  τις περιπτώσεις έργων με αξιολόγηση </w:t>
            </w:r>
            <w:r w:rsidRPr="00B50735">
              <w:rPr>
                <w:rFonts w:asciiTheme="minorHAnsi" w:hAnsiTheme="minorHAnsi" w:cstheme="minorHAnsi"/>
                <w:sz w:val="20"/>
                <w:szCs w:val="20"/>
              </w:rPr>
              <w:lastRenderedPageBreak/>
              <w:t xml:space="preserve">μελέτης βλ. και </w:t>
            </w:r>
            <w:proofErr w:type="spellStart"/>
            <w:r w:rsidRPr="00B50735">
              <w:rPr>
                <w:rFonts w:asciiTheme="minorHAnsi" w:hAnsiTheme="minorHAnsi" w:cstheme="minorHAnsi"/>
                <w:color w:val="000000" w:themeColor="text1"/>
                <w:sz w:val="20"/>
                <w:szCs w:val="20"/>
              </w:rPr>
              <w:t>αρ</w:t>
            </w:r>
            <w:proofErr w:type="spellEnd"/>
            <w:r w:rsidRPr="00B50735">
              <w:rPr>
                <w:rFonts w:asciiTheme="minorHAnsi" w:hAnsiTheme="minorHAnsi" w:cstheme="minorHAnsi"/>
                <w:color w:val="000000" w:themeColor="text1"/>
                <w:sz w:val="20"/>
                <w:szCs w:val="20"/>
              </w:rPr>
              <w:t xml:space="preserve">. 45 παρ. 8Α, 49 1α, και </w:t>
            </w:r>
            <w:proofErr w:type="spellStart"/>
            <w:r w:rsidRPr="00B50735">
              <w:rPr>
                <w:rFonts w:asciiTheme="minorHAnsi" w:hAnsiTheme="minorHAnsi" w:cstheme="minorHAnsi"/>
                <w:color w:val="000000" w:themeColor="text1"/>
                <w:sz w:val="20"/>
                <w:szCs w:val="20"/>
              </w:rPr>
              <w:t>αρ</w:t>
            </w:r>
            <w:proofErr w:type="spellEnd"/>
            <w:r w:rsidRPr="00B50735">
              <w:rPr>
                <w:rFonts w:asciiTheme="minorHAnsi" w:hAnsiTheme="minorHAnsi" w:cstheme="minorHAnsi"/>
                <w:color w:val="000000" w:themeColor="text1"/>
                <w:sz w:val="20"/>
                <w:szCs w:val="20"/>
              </w:rPr>
              <w:t xml:space="preserve">. 53 παρ. 8  </w:t>
            </w:r>
            <w:r w:rsidR="006F1494" w:rsidRPr="00B50735">
              <w:rPr>
                <w:rFonts w:asciiTheme="minorHAnsi" w:hAnsiTheme="minorHAnsi" w:cstheme="minorHAnsi"/>
                <w:color w:val="000000" w:themeColor="text1"/>
                <w:sz w:val="20"/>
                <w:szCs w:val="20"/>
              </w:rPr>
              <w:t xml:space="preserve">               </w:t>
            </w:r>
            <w:r w:rsidRPr="00B50735">
              <w:rPr>
                <w:rFonts w:asciiTheme="minorHAnsi" w:hAnsiTheme="minorHAnsi" w:cstheme="minorHAnsi"/>
                <w:color w:val="000000" w:themeColor="text1"/>
                <w:sz w:val="20"/>
                <w:szCs w:val="20"/>
              </w:rPr>
              <w:t>Ν.</w:t>
            </w:r>
            <w:r w:rsidR="006F1494" w:rsidRPr="00B50735">
              <w:rPr>
                <w:rFonts w:asciiTheme="minorHAnsi" w:hAnsiTheme="minorHAnsi" w:cstheme="minorHAnsi"/>
                <w:color w:val="000000" w:themeColor="text1"/>
                <w:sz w:val="20"/>
                <w:szCs w:val="20"/>
              </w:rPr>
              <w:t xml:space="preserve"> </w:t>
            </w:r>
            <w:r w:rsidRPr="00B50735">
              <w:rPr>
                <w:rFonts w:asciiTheme="minorHAnsi" w:hAnsiTheme="minorHAnsi" w:cstheme="minorHAnsi"/>
                <w:color w:val="000000" w:themeColor="text1"/>
                <w:sz w:val="20"/>
                <w:szCs w:val="20"/>
              </w:rPr>
              <w:t>4412/2016</w:t>
            </w:r>
          </w:p>
          <w:p w14:paraId="780E0280" w14:textId="77777777" w:rsidR="00D43D97" w:rsidRPr="00B50735" w:rsidRDefault="00D43D97" w:rsidP="00D43D97">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277 και 281 Ν. 4412/2016</w:t>
            </w:r>
          </w:p>
          <w:p w14:paraId="04180CB1"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Pr>
          <w:p w14:paraId="2F3B69F2"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09A6C15C" w14:textId="39F1FA68" w:rsidTr="00AC0672">
        <w:trPr>
          <w:trHeight w:val="937"/>
          <w:jc w:val="center"/>
        </w:trPr>
        <w:tc>
          <w:tcPr>
            <w:tcW w:w="665" w:type="dxa"/>
            <w:gridSpan w:val="2"/>
            <w:tcBorders>
              <w:bottom w:val="single" w:sz="4" w:space="0" w:color="auto"/>
            </w:tcBorders>
            <w:vAlign w:val="center"/>
          </w:tcPr>
          <w:p w14:paraId="73748836" w14:textId="3038031D"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12.</w:t>
            </w:r>
          </w:p>
        </w:tc>
        <w:tc>
          <w:tcPr>
            <w:tcW w:w="4008" w:type="dxa"/>
            <w:tcBorders>
              <w:bottom w:val="single" w:sz="4" w:space="0" w:color="auto"/>
            </w:tcBorders>
            <w:vAlign w:val="center"/>
          </w:tcPr>
          <w:p w14:paraId="589A6DB0" w14:textId="6FFB9985" w:rsidR="00D43D97" w:rsidRPr="00B50735" w:rsidRDefault="00D43D97" w:rsidP="00D43D97">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bCs/>
                <w:sz w:val="20"/>
                <w:szCs w:val="20"/>
              </w:rPr>
              <w:t>Αναφέρεται η πηγή χρηματοδότησης της υπό ανάθεσης σύμβασης και η απόφαση έγκρισης της δέσμευσης της πίστωσης;</w:t>
            </w:r>
          </w:p>
        </w:tc>
        <w:tc>
          <w:tcPr>
            <w:tcW w:w="851" w:type="dxa"/>
            <w:tcBorders>
              <w:bottom w:val="single" w:sz="4" w:space="0" w:color="auto"/>
            </w:tcBorders>
            <w:vAlign w:val="center"/>
          </w:tcPr>
          <w:p w14:paraId="376ECC55"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tcBorders>
              <w:bottom w:val="single" w:sz="4" w:space="0" w:color="auto"/>
            </w:tcBorders>
            <w:vAlign w:val="center"/>
          </w:tcPr>
          <w:p w14:paraId="30A1B91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47466386"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7264E00C" w14:textId="56908F81"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tc>
        <w:tc>
          <w:tcPr>
            <w:tcW w:w="1843" w:type="dxa"/>
            <w:tcBorders>
              <w:bottom w:val="single" w:sz="4" w:space="0" w:color="auto"/>
            </w:tcBorders>
            <w:vAlign w:val="center"/>
          </w:tcPr>
          <w:p w14:paraId="53FDF1D7"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color w:val="000000" w:themeColor="text1"/>
                <w:sz w:val="20"/>
                <w:szCs w:val="20"/>
              </w:rPr>
              <w:t>Άρ</w:t>
            </w:r>
            <w:proofErr w:type="spellEnd"/>
            <w:r w:rsidRPr="00B50735">
              <w:rPr>
                <w:rFonts w:asciiTheme="minorHAnsi" w:hAnsiTheme="minorHAnsi" w:cstheme="minorHAnsi"/>
                <w:color w:val="000000" w:themeColor="text1"/>
                <w:sz w:val="20"/>
                <w:szCs w:val="20"/>
              </w:rPr>
              <w:t xml:space="preserve">. 45 </w:t>
            </w:r>
            <w:proofErr w:type="spellStart"/>
            <w:r w:rsidRPr="00B50735">
              <w:rPr>
                <w:rFonts w:asciiTheme="minorHAnsi" w:hAnsiTheme="minorHAnsi" w:cstheme="minorHAnsi"/>
                <w:color w:val="000000" w:themeColor="text1"/>
                <w:sz w:val="20"/>
                <w:szCs w:val="20"/>
              </w:rPr>
              <w:t>παρ</w:t>
            </w:r>
            <w:proofErr w:type="spellEnd"/>
            <w:r w:rsidRPr="00B50735">
              <w:rPr>
                <w:rFonts w:asciiTheme="minorHAnsi" w:hAnsiTheme="minorHAnsi" w:cstheme="minorHAnsi"/>
                <w:color w:val="000000" w:themeColor="text1"/>
                <w:sz w:val="20"/>
                <w:szCs w:val="20"/>
              </w:rPr>
              <w:t xml:space="preserve"> 8 σημ. Α5 και 53 παρ. 2ζ  Ν.4412/2016</w:t>
            </w:r>
          </w:p>
          <w:p w14:paraId="22F41A6E" w14:textId="3C132D6E" w:rsidR="00D43D97" w:rsidRPr="00B50735" w:rsidRDefault="00D43D97" w:rsidP="00D43D97">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color w:val="000000" w:themeColor="text1"/>
                <w:sz w:val="20"/>
                <w:szCs w:val="20"/>
              </w:rPr>
              <w:t>Αρ</w:t>
            </w:r>
            <w:proofErr w:type="spellEnd"/>
            <w:r w:rsidRPr="00B50735">
              <w:rPr>
                <w:rFonts w:asciiTheme="minorHAnsi" w:hAnsiTheme="minorHAnsi" w:cstheme="minorHAnsi"/>
                <w:color w:val="000000" w:themeColor="text1"/>
                <w:sz w:val="20"/>
                <w:szCs w:val="20"/>
              </w:rPr>
              <w:t>. 277 παρ. 3 περ. β και 281 παρ. 2 περ. ζ Ν. 4412/2016</w:t>
            </w:r>
          </w:p>
        </w:tc>
        <w:tc>
          <w:tcPr>
            <w:tcW w:w="2693" w:type="dxa"/>
            <w:tcBorders>
              <w:bottom w:val="single" w:sz="4" w:space="0" w:color="auto"/>
            </w:tcBorders>
          </w:tcPr>
          <w:p w14:paraId="13204465"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p>
        </w:tc>
      </w:tr>
      <w:tr w:rsidR="0090205D" w:rsidRPr="00B50735" w14:paraId="671A5D18" w14:textId="77777777" w:rsidTr="009B22E8">
        <w:trPr>
          <w:trHeight w:val="937"/>
          <w:jc w:val="center"/>
        </w:trPr>
        <w:tc>
          <w:tcPr>
            <w:tcW w:w="665" w:type="dxa"/>
            <w:gridSpan w:val="2"/>
            <w:tcBorders>
              <w:bottom w:val="single" w:sz="4" w:space="0" w:color="auto"/>
            </w:tcBorders>
            <w:vAlign w:val="center"/>
          </w:tcPr>
          <w:p w14:paraId="79E911CC" w14:textId="699C0D11" w:rsidR="0090205D" w:rsidRPr="00B50735" w:rsidRDefault="0090205D" w:rsidP="0090205D">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13.</w:t>
            </w:r>
          </w:p>
        </w:tc>
        <w:tc>
          <w:tcPr>
            <w:tcW w:w="4008" w:type="dxa"/>
            <w:tcBorders>
              <w:bottom w:val="single" w:sz="4" w:space="0" w:color="auto"/>
            </w:tcBorders>
            <w:shd w:val="clear" w:color="auto" w:fill="auto"/>
          </w:tcPr>
          <w:p w14:paraId="7D5CA6E2" w14:textId="3D76B7F7" w:rsidR="0090205D" w:rsidRPr="00B50735" w:rsidRDefault="0090205D" w:rsidP="0090205D">
            <w:pPr>
              <w:spacing w:before="60" w:after="60" w:line="240" w:lineRule="exact"/>
              <w:jc w:val="both"/>
              <w:rPr>
                <w:rFonts w:asciiTheme="minorHAnsi" w:hAnsiTheme="minorHAnsi" w:cstheme="minorHAnsi"/>
                <w:bCs/>
                <w:sz w:val="20"/>
                <w:szCs w:val="20"/>
              </w:rPr>
            </w:pPr>
            <w:r w:rsidRPr="00B50735">
              <w:rPr>
                <w:rFonts w:asciiTheme="minorHAnsi" w:eastAsia="Arial Unicode MS" w:hAnsiTheme="minorHAnsi" w:cstheme="minorHAnsi"/>
                <w:sz w:val="20"/>
                <w:szCs w:val="20"/>
              </w:rPr>
              <w:t>Σε περίπτωση που η σύμβαση χρηματοδοτείται από το ΤΑΑ και από άλλο Ταμείο/Πρόγραμμα της ΕΕ προβλέπεται κατά τρόπο διακριτό η χρηματοδότηση από κάθε πηγή, ώστε να διασφαλίζεται η αποφυγή της διπλής χρηματοδότησης</w:t>
            </w:r>
            <w:r w:rsidR="00005744" w:rsidRPr="00B50735">
              <w:rPr>
                <w:rFonts w:asciiTheme="minorHAnsi" w:hAnsiTheme="minorHAnsi" w:cstheme="minorHAnsi"/>
                <w:sz w:val="20"/>
                <w:szCs w:val="20"/>
              </w:rPr>
              <w:t>;</w:t>
            </w:r>
          </w:p>
        </w:tc>
        <w:tc>
          <w:tcPr>
            <w:tcW w:w="851" w:type="dxa"/>
            <w:tcBorders>
              <w:bottom w:val="single" w:sz="4" w:space="0" w:color="auto"/>
            </w:tcBorders>
            <w:shd w:val="clear" w:color="auto" w:fill="auto"/>
          </w:tcPr>
          <w:p w14:paraId="667B1BF8" w14:textId="77777777" w:rsidR="0090205D" w:rsidRPr="00B50735" w:rsidRDefault="0090205D" w:rsidP="0090205D">
            <w:pPr>
              <w:spacing w:before="60" w:after="60" w:line="240" w:lineRule="exact"/>
              <w:rPr>
                <w:rFonts w:asciiTheme="minorHAnsi" w:hAnsiTheme="minorHAnsi" w:cstheme="minorHAnsi"/>
                <w:sz w:val="20"/>
                <w:szCs w:val="20"/>
              </w:rPr>
            </w:pPr>
          </w:p>
        </w:tc>
        <w:tc>
          <w:tcPr>
            <w:tcW w:w="850" w:type="dxa"/>
            <w:tcBorders>
              <w:bottom w:val="single" w:sz="4" w:space="0" w:color="auto"/>
            </w:tcBorders>
            <w:shd w:val="clear" w:color="auto" w:fill="auto"/>
          </w:tcPr>
          <w:p w14:paraId="1BECDA47" w14:textId="77777777" w:rsidR="0090205D" w:rsidRPr="00B50735" w:rsidRDefault="0090205D" w:rsidP="0090205D">
            <w:pPr>
              <w:spacing w:before="60" w:after="60" w:line="240" w:lineRule="exact"/>
              <w:rPr>
                <w:rFonts w:asciiTheme="minorHAnsi" w:hAnsiTheme="minorHAnsi" w:cstheme="minorHAnsi"/>
                <w:sz w:val="20"/>
                <w:szCs w:val="20"/>
              </w:rPr>
            </w:pPr>
          </w:p>
        </w:tc>
        <w:tc>
          <w:tcPr>
            <w:tcW w:w="992" w:type="dxa"/>
            <w:tcBorders>
              <w:bottom w:val="single" w:sz="4" w:space="0" w:color="auto"/>
            </w:tcBorders>
            <w:shd w:val="clear" w:color="auto" w:fill="auto"/>
          </w:tcPr>
          <w:p w14:paraId="687E9FD2" w14:textId="77777777" w:rsidR="0090205D" w:rsidRPr="00B50735" w:rsidRDefault="0090205D" w:rsidP="0090205D">
            <w:pPr>
              <w:spacing w:before="60" w:after="60" w:line="240" w:lineRule="exact"/>
              <w:rPr>
                <w:rFonts w:asciiTheme="minorHAnsi" w:hAnsiTheme="minorHAnsi" w:cstheme="minorHAnsi"/>
                <w:sz w:val="20"/>
                <w:szCs w:val="20"/>
              </w:rPr>
            </w:pPr>
          </w:p>
        </w:tc>
        <w:tc>
          <w:tcPr>
            <w:tcW w:w="3119" w:type="dxa"/>
            <w:tcBorders>
              <w:bottom w:val="single" w:sz="4" w:space="0" w:color="auto"/>
            </w:tcBorders>
            <w:shd w:val="clear" w:color="auto" w:fill="auto"/>
          </w:tcPr>
          <w:p w14:paraId="5CC626CF" w14:textId="5197A9FA" w:rsidR="0090205D" w:rsidRPr="00B50735" w:rsidRDefault="0090205D" w:rsidP="0090205D">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tc>
        <w:tc>
          <w:tcPr>
            <w:tcW w:w="1843" w:type="dxa"/>
            <w:tcBorders>
              <w:bottom w:val="single" w:sz="4" w:space="0" w:color="auto"/>
            </w:tcBorders>
          </w:tcPr>
          <w:p w14:paraId="4260BB6E" w14:textId="77777777" w:rsidR="0090205D" w:rsidRPr="00B50735" w:rsidRDefault="0090205D" w:rsidP="0090205D">
            <w:pPr>
              <w:rPr>
                <w:rFonts w:asciiTheme="minorHAnsi" w:hAnsiTheme="minorHAnsi" w:cstheme="minorHAnsi"/>
                <w:bCs/>
                <w:sz w:val="20"/>
                <w:szCs w:val="20"/>
              </w:rPr>
            </w:pPr>
            <w:r w:rsidRPr="00B50735">
              <w:rPr>
                <w:rFonts w:asciiTheme="minorHAnsi" w:hAnsiTheme="minorHAnsi" w:cstheme="minorHAnsi"/>
                <w:bCs/>
                <w:sz w:val="20"/>
                <w:szCs w:val="20"/>
              </w:rPr>
              <w:t>Ν. 4822/2021</w:t>
            </w:r>
          </w:p>
          <w:p w14:paraId="14033C1C" w14:textId="77777777" w:rsidR="0090205D" w:rsidRPr="00B50735" w:rsidRDefault="0090205D" w:rsidP="0090205D">
            <w:pPr>
              <w:rPr>
                <w:rFonts w:asciiTheme="minorHAnsi" w:hAnsiTheme="minorHAnsi" w:cstheme="minorHAnsi"/>
                <w:sz w:val="20"/>
                <w:szCs w:val="20"/>
              </w:rPr>
            </w:pPr>
            <w:r w:rsidRPr="00B50735">
              <w:rPr>
                <w:rFonts w:asciiTheme="minorHAnsi" w:hAnsiTheme="minorHAnsi" w:cstheme="minorHAnsi"/>
                <w:sz w:val="20"/>
                <w:szCs w:val="20"/>
              </w:rPr>
              <w:t xml:space="preserve">Καν. 2021/241 Καν. 2021/240 </w:t>
            </w:r>
          </w:p>
          <w:p w14:paraId="38CBC624" w14:textId="5B25CD25" w:rsidR="0090205D" w:rsidRPr="00B50735" w:rsidRDefault="0090205D" w:rsidP="0090205D">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sz w:val="20"/>
                <w:szCs w:val="20"/>
              </w:rPr>
              <w:t xml:space="preserve">Καν. 2018/1046 </w:t>
            </w:r>
          </w:p>
        </w:tc>
        <w:tc>
          <w:tcPr>
            <w:tcW w:w="2693" w:type="dxa"/>
            <w:tcBorders>
              <w:bottom w:val="single" w:sz="4" w:space="0" w:color="auto"/>
            </w:tcBorders>
          </w:tcPr>
          <w:p w14:paraId="7C7D1EFA" w14:textId="77777777" w:rsidR="0090205D" w:rsidRPr="00B50735" w:rsidRDefault="0090205D" w:rsidP="0090205D">
            <w:pPr>
              <w:spacing w:before="60" w:after="60" w:line="240" w:lineRule="exact"/>
              <w:rPr>
                <w:rFonts w:asciiTheme="minorHAnsi" w:hAnsiTheme="minorHAnsi" w:cstheme="minorHAnsi"/>
                <w:color w:val="000000" w:themeColor="text1"/>
                <w:sz w:val="20"/>
                <w:szCs w:val="20"/>
              </w:rPr>
            </w:pPr>
          </w:p>
        </w:tc>
      </w:tr>
      <w:tr w:rsidR="00D43D97" w:rsidRPr="00B50735" w14:paraId="6F762602" w14:textId="6D275335" w:rsidTr="003A5F8C">
        <w:trPr>
          <w:trHeight w:val="697"/>
          <w:jc w:val="center"/>
        </w:trPr>
        <w:tc>
          <w:tcPr>
            <w:tcW w:w="665" w:type="dxa"/>
            <w:gridSpan w:val="2"/>
            <w:vAlign w:val="center"/>
          </w:tcPr>
          <w:p w14:paraId="0E54647A" w14:textId="121B9240"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w:t>
            </w:r>
            <w:r w:rsidR="00AB460B" w:rsidRPr="00B50735">
              <w:rPr>
                <w:rFonts w:asciiTheme="minorHAnsi" w:hAnsiTheme="minorHAnsi" w:cstheme="minorHAnsi"/>
                <w:sz w:val="20"/>
                <w:szCs w:val="20"/>
              </w:rPr>
              <w:t>4</w:t>
            </w:r>
            <w:r w:rsidRPr="00B50735">
              <w:rPr>
                <w:rFonts w:asciiTheme="minorHAnsi" w:hAnsiTheme="minorHAnsi" w:cstheme="minorHAnsi"/>
                <w:sz w:val="20"/>
                <w:szCs w:val="20"/>
              </w:rPr>
              <w:t>.</w:t>
            </w:r>
          </w:p>
        </w:tc>
        <w:tc>
          <w:tcPr>
            <w:tcW w:w="4008" w:type="dxa"/>
            <w:shd w:val="clear" w:color="auto" w:fill="FFFFFF"/>
            <w:vAlign w:val="center"/>
          </w:tcPr>
          <w:p w14:paraId="569F5411" w14:textId="3DCA208D"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 xml:space="preserve">Το θεσμικό πλαίσιο που περιγράφει η Αναθέτουσα Αρχή/Αναθέτων Φορέας στην </w:t>
            </w:r>
            <w:r w:rsidRPr="00B50735">
              <w:rPr>
                <w:rFonts w:asciiTheme="minorHAnsi" w:hAnsiTheme="minorHAnsi" w:cstheme="minorHAnsi"/>
                <w:sz w:val="20"/>
                <w:szCs w:val="20"/>
              </w:rPr>
              <w:lastRenderedPageBreak/>
              <w:t>προκήρυξη αντιστοιχεί στη διαδικασία ανάθεσης που προκηρύσσεται;</w:t>
            </w:r>
          </w:p>
        </w:tc>
        <w:tc>
          <w:tcPr>
            <w:tcW w:w="851" w:type="dxa"/>
            <w:shd w:val="clear" w:color="auto" w:fill="auto"/>
            <w:vAlign w:val="center"/>
          </w:tcPr>
          <w:p w14:paraId="3968EF69"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shd w:val="clear" w:color="auto" w:fill="auto"/>
            <w:vAlign w:val="center"/>
          </w:tcPr>
          <w:p w14:paraId="09B563D1"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shd w:val="clear" w:color="auto" w:fill="auto"/>
            <w:vAlign w:val="center"/>
          </w:tcPr>
          <w:p w14:paraId="0EC30625"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7E21D59C" w14:textId="0E4A3E03" w:rsidR="003A5F8C" w:rsidRPr="00B50735" w:rsidRDefault="003A5F8C" w:rsidP="00D43D9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Σχέδιο διακήρυξης</w:t>
            </w:r>
          </w:p>
          <w:p w14:paraId="34DF8A88" w14:textId="78281624" w:rsidR="003A5F8C" w:rsidRPr="00B50735" w:rsidRDefault="00D43D97" w:rsidP="003A5F8C">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 xml:space="preserve">Επιλέγεται το θεσμικό πλαίσιο που αντιστοιχεί στην διαδικασία </w:t>
            </w:r>
            <w:r w:rsidRPr="00B50735">
              <w:rPr>
                <w:rFonts w:asciiTheme="minorHAnsi" w:hAnsiTheme="minorHAnsi" w:cstheme="minorHAnsi"/>
                <w:bCs/>
                <w:sz w:val="20"/>
                <w:szCs w:val="20"/>
              </w:rPr>
              <w:lastRenderedPageBreak/>
              <w:t>ανάθεσης που προκηρύσσεται τόσο στο γενικό του πλαίσιο όσο και σε ειδικότερες τυχόν ρυθμίσεις του. Σε περίπτωση μεικτής σύμβασης θα πρέπει να τεκμηριώνεται η επιλογή της διαδικασίας ανάθεσης ως σύμβασης έργου με βάση τους κανόνες του άρθρου 4 του Ν. 4412/2016.</w:t>
            </w:r>
          </w:p>
        </w:tc>
        <w:tc>
          <w:tcPr>
            <w:tcW w:w="1843" w:type="dxa"/>
            <w:vAlign w:val="center"/>
          </w:tcPr>
          <w:p w14:paraId="419ED123" w14:textId="77777777" w:rsidR="00D43D97" w:rsidRPr="00B50735" w:rsidRDefault="00D43D97" w:rsidP="00D43D97">
            <w:pPr>
              <w:tabs>
                <w:tab w:val="left" w:pos="921"/>
              </w:tabs>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lastRenderedPageBreak/>
              <w:t>Άρ</w:t>
            </w:r>
            <w:proofErr w:type="spellEnd"/>
            <w:r w:rsidRPr="00B50735">
              <w:rPr>
                <w:rFonts w:asciiTheme="minorHAnsi" w:hAnsiTheme="minorHAnsi" w:cstheme="minorHAnsi"/>
                <w:sz w:val="20"/>
                <w:szCs w:val="20"/>
              </w:rPr>
              <w:t xml:space="preserve">. 4, 6  18 και 53 και </w:t>
            </w: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225, 236 και 281 Ν.4412/2016</w:t>
            </w:r>
          </w:p>
          <w:p w14:paraId="43500254"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Pr>
          <w:p w14:paraId="18AFFB29" w14:textId="77777777" w:rsidR="00D43D97" w:rsidRPr="00B50735" w:rsidRDefault="00D43D97" w:rsidP="00D43D97">
            <w:pPr>
              <w:tabs>
                <w:tab w:val="left" w:pos="921"/>
              </w:tabs>
              <w:spacing w:before="60" w:after="60" w:line="240" w:lineRule="exact"/>
              <w:rPr>
                <w:rFonts w:asciiTheme="minorHAnsi" w:hAnsiTheme="minorHAnsi" w:cstheme="minorHAnsi"/>
                <w:sz w:val="20"/>
                <w:szCs w:val="20"/>
              </w:rPr>
            </w:pPr>
          </w:p>
        </w:tc>
      </w:tr>
      <w:tr w:rsidR="00D43D97" w:rsidRPr="00B50735" w14:paraId="263C8DB1" w14:textId="7F999E9A" w:rsidTr="00AC0672">
        <w:trPr>
          <w:trHeight w:val="937"/>
          <w:jc w:val="center"/>
        </w:trPr>
        <w:tc>
          <w:tcPr>
            <w:tcW w:w="665" w:type="dxa"/>
            <w:gridSpan w:val="2"/>
            <w:tcBorders>
              <w:bottom w:val="single" w:sz="4" w:space="0" w:color="auto"/>
            </w:tcBorders>
            <w:vAlign w:val="center"/>
          </w:tcPr>
          <w:p w14:paraId="05DE611F" w14:textId="4320048F"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w:t>
            </w:r>
            <w:r w:rsidR="00AB460B" w:rsidRPr="00B50735">
              <w:rPr>
                <w:rFonts w:asciiTheme="minorHAnsi" w:hAnsiTheme="minorHAnsi" w:cstheme="minorHAnsi"/>
                <w:sz w:val="20"/>
                <w:szCs w:val="20"/>
              </w:rPr>
              <w:t>5</w:t>
            </w:r>
            <w:r w:rsidRPr="00B50735">
              <w:rPr>
                <w:rFonts w:asciiTheme="minorHAnsi" w:hAnsiTheme="minorHAnsi" w:cstheme="minorHAnsi"/>
                <w:sz w:val="20"/>
                <w:szCs w:val="20"/>
              </w:rPr>
              <w:t>.</w:t>
            </w:r>
          </w:p>
        </w:tc>
        <w:tc>
          <w:tcPr>
            <w:tcW w:w="4008" w:type="dxa"/>
            <w:tcBorders>
              <w:bottom w:val="single" w:sz="4" w:space="0" w:color="auto"/>
            </w:tcBorders>
            <w:shd w:val="clear" w:color="auto" w:fill="FFFFFF"/>
            <w:vAlign w:val="center"/>
          </w:tcPr>
          <w:p w14:paraId="3F4087F3" w14:textId="77777777" w:rsidR="00D43D97" w:rsidRPr="00B50735" w:rsidRDefault="00D43D97" w:rsidP="00D43D97">
            <w:pPr>
              <w:spacing w:before="60" w:after="60" w:line="240" w:lineRule="exact"/>
              <w:jc w:val="both"/>
              <w:rPr>
                <w:rFonts w:asciiTheme="minorHAnsi" w:hAnsiTheme="minorHAnsi" w:cstheme="minorHAnsi"/>
                <w:color w:val="000000" w:themeColor="text1"/>
                <w:sz w:val="20"/>
                <w:szCs w:val="20"/>
              </w:rPr>
            </w:pPr>
            <w:r w:rsidRPr="00B50735">
              <w:rPr>
                <w:rFonts w:asciiTheme="minorHAnsi" w:hAnsiTheme="minorHAnsi" w:cstheme="minorHAnsi"/>
                <w:bCs/>
                <w:color w:val="000000" w:themeColor="text1"/>
                <w:sz w:val="20"/>
                <w:szCs w:val="20"/>
              </w:rPr>
              <w:t xml:space="preserve">Γίνεται χρήση των κατάλληλων κωδικών </w:t>
            </w:r>
            <w:r w:rsidRPr="00B50735">
              <w:rPr>
                <w:rFonts w:asciiTheme="minorHAnsi" w:hAnsiTheme="minorHAnsi" w:cstheme="minorHAnsi"/>
                <w:bCs/>
                <w:color w:val="000000" w:themeColor="text1"/>
                <w:sz w:val="20"/>
                <w:szCs w:val="20"/>
                <w:lang w:val="en-US"/>
              </w:rPr>
              <w:t>CPV</w:t>
            </w:r>
            <w:r w:rsidRPr="00B50735">
              <w:rPr>
                <w:rFonts w:asciiTheme="minorHAnsi" w:hAnsiTheme="minorHAnsi" w:cstheme="minorHAnsi"/>
                <w:bCs/>
                <w:color w:val="000000" w:themeColor="text1"/>
                <w:sz w:val="20"/>
                <w:szCs w:val="20"/>
              </w:rPr>
              <w:t xml:space="preserve"> για την ταξινόμηση του αντικειμένου της προκήρυξης; </w:t>
            </w:r>
          </w:p>
        </w:tc>
        <w:tc>
          <w:tcPr>
            <w:tcW w:w="851" w:type="dxa"/>
            <w:tcBorders>
              <w:bottom w:val="single" w:sz="4" w:space="0" w:color="auto"/>
            </w:tcBorders>
            <w:shd w:val="clear" w:color="auto" w:fill="auto"/>
            <w:vAlign w:val="center"/>
          </w:tcPr>
          <w:p w14:paraId="29AC5D21"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tcBorders>
              <w:bottom w:val="single" w:sz="4" w:space="0" w:color="auto"/>
            </w:tcBorders>
            <w:shd w:val="clear" w:color="auto" w:fill="auto"/>
            <w:vAlign w:val="center"/>
          </w:tcPr>
          <w:p w14:paraId="547D8B63"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6F592AFB"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4AD2CD1A"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14134A45" w14:textId="77777777" w:rsidR="00D43D97" w:rsidRPr="00B50735" w:rsidRDefault="00D43D97" w:rsidP="00D43D97">
            <w:pPr>
              <w:spacing w:before="60" w:after="60" w:line="240" w:lineRule="exact"/>
              <w:rPr>
                <w:rFonts w:asciiTheme="minorHAnsi" w:hAnsiTheme="minorHAnsi" w:cstheme="minorHAnsi"/>
                <w:sz w:val="20"/>
                <w:szCs w:val="20"/>
              </w:rPr>
            </w:pPr>
          </w:p>
          <w:p w14:paraId="108BCC33"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Η σύμβαση λαμβάνει τον χαρακτηρισμό της από τον βασικό κωδικό </w:t>
            </w:r>
            <w:r w:rsidRPr="00B50735">
              <w:rPr>
                <w:rFonts w:asciiTheme="minorHAnsi" w:hAnsiTheme="minorHAnsi" w:cstheme="minorHAnsi"/>
                <w:sz w:val="20"/>
                <w:szCs w:val="20"/>
                <w:lang w:val="en-US"/>
              </w:rPr>
              <w:t>CPV</w:t>
            </w:r>
            <w:r w:rsidRPr="00B50735">
              <w:rPr>
                <w:rFonts w:asciiTheme="minorHAnsi" w:hAnsiTheme="minorHAnsi" w:cstheme="minorHAnsi"/>
                <w:sz w:val="20"/>
                <w:szCs w:val="20"/>
              </w:rPr>
              <w:t xml:space="preserve"> που χρησιμοποιείται. Ωστόσο δύναται να αναλυθεί περαιτέρω σε μεγαλύτερο βάθος και εύρος, με την χρήση και άλλων κωδικών </w:t>
            </w:r>
            <w:r w:rsidRPr="00B50735">
              <w:rPr>
                <w:rFonts w:asciiTheme="minorHAnsi" w:hAnsiTheme="minorHAnsi" w:cstheme="minorHAnsi"/>
                <w:sz w:val="20"/>
                <w:szCs w:val="20"/>
                <w:lang w:val="en-US"/>
              </w:rPr>
              <w:t>CPV</w:t>
            </w:r>
            <w:r w:rsidRPr="00B50735">
              <w:rPr>
                <w:rFonts w:asciiTheme="minorHAnsi" w:hAnsiTheme="minorHAnsi" w:cstheme="minorHAnsi"/>
                <w:sz w:val="20"/>
                <w:szCs w:val="20"/>
              </w:rPr>
              <w:t>, χωρίς περιορισμό του αριθμού τους.</w:t>
            </w:r>
          </w:p>
          <w:p w14:paraId="5C1FB035" w14:textId="77777777" w:rsidR="00D43D97" w:rsidRPr="00B50735" w:rsidRDefault="00D43D97" w:rsidP="00D43D97">
            <w:pPr>
              <w:spacing w:before="60" w:after="60" w:line="240" w:lineRule="exact"/>
              <w:rPr>
                <w:rFonts w:asciiTheme="minorHAnsi" w:hAnsiTheme="minorHAnsi" w:cstheme="minorHAnsi"/>
                <w:sz w:val="20"/>
                <w:szCs w:val="20"/>
              </w:rPr>
            </w:pPr>
          </w:p>
          <w:p w14:paraId="15DB67FE" w14:textId="77777777" w:rsidR="00D43D97" w:rsidRPr="00B50735" w:rsidRDefault="00D43D97" w:rsidP="00D43D97">
            <w:pPr>
              <w:spacing w:before="60" w:after="60" w:line="240" w:lineRule="exact"/>
              <w:rPr>
                <w:rFonts w:asciiTheme="minorHAnsi" w:hAnsiTheme="minorHAnsi" w:cstheme="minorHAnsi"/>
                <w:sz w:val="20"/>
                <w:szCs w:val="20"/>
              </w:rPr>
            </w:pPr>
          </w:p>
          <w:p w14:paraId="02965088" w14:textId="77777777" w:rsidR="00D43D97" w:rsidRPr="00B50735" w:rsidRDefault="00D43D97" w:rsidP="00D43D97">
            <w:pPr>
              <w:spacing w:before="60" w:after="60" w:line="240" w:lineRule="exact"/>
              <w:rPr>
                <w:rFonts w:asciiTheme="minorHAnsi" w:hAnsiTheme="minorHAnsi" w:cstheme="minorHAnsi"/>
                <w:sz w:val="20"/>
                <w:szCs w:val="20"/>
              </w:rPr>
            </w:pPr>
          </w:p>
          <w:p w14:paraId="4314FB27" w14:textId="1D312CF4" w:rsidR="00D43D97" w:rsidRPr="00B50735" w:rsidRDefault="00D43D97" w:rsidP="00D43D97">
            <w:pPr>
              <w:spacing w:before="60" w:after="60" w:line="240" w:lineRule="exact"/>
              <w:rPr>
                <w:rFonts w:asciiTheme="minorHAnsi" w:hAnsiTheme="minorHAnsi" w:cstheme="minorHAnsi"/>
                <w:sz w:val="20"/>
                <w:szCs w:val="20"/>
              </w:rPr>
            </w:pPr>
          </w:p>
        </w:tc>
        <w:tc>
          <w:tcPr>
            <w:tcW w:w="1843" w:type="dxa"/>
            <w:tcBorders>
              <w:bottom w:val="single" w:sz="4" w:space="0" w:color="auto"/>
            </w:tcBorders>
            <w:vAlign w:val="center"/>
          </w:tcPr>
          <w:p w14:paraId="0FD800A9" w14:textId="20D6C8C5" w:rsidR="00D43D97" w:rsidRPr="00B50735" w:rsidRDefault="008E2C26" w:rsidP="00D43D97">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color w:val="000000" w:themeColor="text1"/>
                <w:sz w:val="20"/>
                <w:szCs w:val="20"/>
              </w:rPr>
              <w:t>Άρ</w:t>
            </w:r>
            <w:proofErr w:type="spellEnd"/>
            <w:r w:rsidRPr="00B50735">
              <w:rPr>
                <w:rFonts w:asciiTheme="minorHAnsi" w:hAnsiTheme="minorHAnsi" w:cstheme="minorHAnsi"/>
                <w:color w:val="000000" w:themeColor="text1"/>
                <w:sz w:val="20"/>
                <w:szCs w:val="20"/>
              </w:rPr>
              <w:t xml:space="preserve">. 2 παρ.1 περ. </w:t>
            </w:r>
            <w:r w:rsidR="002B1C81" w:rsidRPr="00B50735">
              <w:rPr>
                <w:rFonts w:asciiTheme="minorHAnsi" w:hAnsiTheme="minorHAnsi" w:cstheme="minorHAnsi"/>
                <w:color w:val="000000" w:themeColor="text1"/>
                <w:sz w:val="20"/>
                <w:szCs w:val="20"/>
              </w:rPr>
              <w:t xml:space="preserve">6 και 7, </w:t>
            </w:r>
            <w:proofErr w:type="spellStart"/>
            <w:r w:rsidR="002B1C81" w:rsidRPr="00B50735">
              <w:rPr>
                <w:rFonts w:asciiTheme="minorHAnsi" w:hAnsiTheme="minorHAnsi" w:cstheme="minorHAnsi"/>
                <w:color w:val="000000" w:themeColor="text1"/>
                <w:sz w:val="20"/>
                <w:szCs w:val="20"/>
              </w:rPr>
              <w:t>α</w:t>
            </w:r>
            <w:r w:rsidR="00D43D97" w:rsidRPr="00B50735">
              <w:rPr>
                <w:rFonts w:asciiTheme="minorHAnsi" w:hAnsiTheme="minorHAnsi" w:cstheme="minorHAnsi"/>
                <w:color w:val="000000" w:themeColor="text1"/>
                <w:sz w:val="20"/>
                <w:szCs w:val="20"/>
              </w:rPr>
              <w:t>ρ</w:t>
            </w:r>
            <w:proofErr w:type="spellEnd"/>
            <w:r w:rsidR="00D43D97" w:rsidRPr="00B50735">
              <w:rPr>
                <w:rFonts w:asciiTheme="minorHAnsi" w:hAnsiTheme="minorHAnsi" w:cstheme="minorHAnsi"/>
                <w:color w:val="000000" w:themeColor="text1"/>
                <w:sz w:val="20"/>
                <w:szCs w:val="20"/>
              </w:rPr>
              <w:t xml:space="preserve">. 53 παρ. 2 περ. ε’ και Προσάρτημα Α, Παράρτημα </w:t>
            </w:r>
            <w:r w:rsidR="00D43D97" w:rsidRPr="00B50735">
              <w:rPr>
                <w:rFonts w:asciiTheme="minorHAnsi" w:hAnsiTheme="minorHAnsi" w:cstheme="minorHAnsi"/>
                <w:color w:val="000000" w:themeColor="text1"/>
                <w:sz w:val="20"/>
                <w:szCs w:val="20"/>
                <w:lang w:val="en-US"/>
              </w:rPr>
              <w:t>V</w:t>
            </w:r>
            <w:r w:rsidR="00D43D97" w:rsidRPr="00B50735">
              <w:rPr>
                <w:rFonts w:asciiTheme="minorHAnsi" w:hAnsiTheme="minorHAnsi" w:cstheme="minorHAnsi"/>
                <w:color w:val="000000" w:themeColor="text1"/>
                <w:sz w:val="20"/>
                <w:szCs w:val="20"/>
              </w:rPr>
              <w:t>, Μέρος Γ΄ Ν. 4412/2016 σε συνδυασμό με τον Κανονισμό 2015/1986</w:t>
            </w:r>
          </w:p>
          <w:p w14:paraId="16F3E8F4" w14:textId="57B2872F" w:rsidR="00D43D97" w:rsidRPr="00B50735" w:rsidRDefault="00D43D97" w:rsidP="00D43D97">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color w:val="000000" w:themeColor="text1"/>
                <w:sz w:val="20"/>
                <w:szCs w:val="20"/>
              </w:rPr>
              <w:t>Αρ</w:t>
            </w:r>
            <w:proofErr w:type="spellEnd"/>
            <w:r w:rsidRPr="00B50735">
              <w:rPr>
                <w:rFonts w:asciiTheme="minorHAnsi" w:hAnsiTheme="minorHAnsi" w:cstheme="minorHAnsi"/>
                <w:color w:val="000000" w:themeColor="text1"/>
                <w:sz w:val="20"/>
                <w:szCs w:val="20"/>
              </w:rPr>
              <w:t>. 281 παρ. 2 περ. ε’ του Ν 4412/2016</w:t>
            </w:r>
          </w:p>
        </w:tc>
        <w:tc>
          <w:tcPr>
            <w:tcW w:w="2693" w:type="dxa"/>
            <w:tcBorders>
              <w:bottom w:val="single" w:sz="4" w:space="0" w:color="auto"/>
            </w:tcBorders>
          </w:tcPr>
          <w:p w14:paraId="436667F1"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p>
        </w:tc>
      </w:tr>
      <w:tr w:rsidR="00D43D97" w:rsidRPr="00B50735" w14:paraId="509B9B9F" w14:textId="0A7D2D13" w:rsidTr="00AC0672">
        <w:trPr>
          <w:trHeight w:val="105"/>
          <w:jc w:val="center"/>
        </w:trPr>
        <w:tc>
          <w:tcPr>
            <w:tcW w:w="12328" w:type="dxa"/>
            <w:gridSpan w:val="8"/>
            <w:shd w:val="clear" w:color="auto" w:fill="DBE5F1" w:themeFill="accent1" w:themeFillTint="33"/>
            <w:vAlign w:val="center"/>
          </w:tcPr>
          <w:p w14:paraId="3CD849FF" w14:textId="43446B98"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b/>
                <w:bCs/>
                <w:sz w:val="20"/>
                <w:szCs w:val="20"/>
              </w:rPr>
              <w:t>Β. ΔΙΚΑΙΩΜΑ ΣΥΜΜΕΤΟΧΗΣ - ΚΡΙΤΗΡΙΑ ΠΟΙΟΤΙΚΗΣ ΕΠΙΛΟΓΗΣ</w:t>
            </w:r>
          </w:p>
        </w:tc>
        <w:tc>
          <w:tcPr>
            <w:tcW w:w="2693" w:type="dxa"/>
            <w:shd w:val="clear" w:color="auto" w:fill="DBE5F1" w:themeFill="accent1" w:themeFillTint="33"/>
          </w:tcPr>
          <w:p w14:paraId="7F36E30D" w14:textId="77777777" w:rsidR="00D43D97" w:rsidRPr="00B50735" w:rsidRDefault="00D43D97" w:rsidP="00D43D97">
            <w:pPr>
              <w:spacing w:before="60" w:after="60" w:line="240" w:lineRule="exact"/>
              <w:jc w:val="center"/>
              <w:rPr>
                <w:rFonts w:asciiTheme="minorHAnsi" w:hAnsiTheme="minorHAnsi" w:cstheme="minorHAnsi"/>
                <w:b/>
                <w:bCs/>
                <w:sz w:val="20"/>
                <w:szCs w:val="20"/>
              </w:rPr>
            </w:pPr>
          </w:p>
        </w:tc>
      </w:tr>
      <w:tr w:rsidR="00D43D97" w:rsidRPr="00B50735" w14:paraId="1FB8025A" w14:textId="6A2BA827" w:rsidTr="00AC0672">
        <w:trPr>
          <w:trHeight w:val="937"/>
          <w:jc w:val="center"/>
        </w:trPr>
        <w:tc>
          <w:tcPr>
            <w:tcW w:w="665" w:type="dxa"/>
            <w:gridSpan w:val="2"/>
            <w:vAlign w:val="center"/>
          </w:tcPr>
          <w:p w14:paraId="4032F4A0" w14:textId="61009D63"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w:t>
            </w:r>
            <w:r w:rsidR="00AB460B" w:rsidRPr="00B50735">
              <w:rPr>
                <w:rFonts w:asciiTheme="minorHAnsi" w:hAnsiTheme="minorHAnsi" w:cstheme="minorHAnsi"/>
                <w:sz w:val="20"/>
                <w:szCs w:val="20"/>
              </w:rPr>
              <w:t>6</w:t>
            </w:r>
            <w:r w:rsidRPr="00B50735">
              <w:rPr>
                <w:rFonts w:asciiTheme="minorHAnsi" w:hAnsiTheme="minorHAnsi" w:cstheme="minorHAnsi"/>
                <w:sz w:val="20"/>
                <w:szCs w:val="20"/>
              </w:rPr>
              <w:t>.</w:t>
            </w:r>
          </w:p>
        </w:tc>
        <w:tc>
          <w:tcPr>
            <w:tcW w:w="4008" w:type="dxa"/>
            <w:shd w:val="clear" w:color="auto" w:fill="FFFFFF"/>
            <w:vAlign w:val="center"/>
          </w:tcPr>
          <w:p w14:paraId="7DDF82E6" w14:textId="76C2CED6" w:rsidR="00D43D97" w:rsidRPr="00B50735" w:rsidRDefault="00D43D97" w:rsidP="00D43D97">
            <w:pPr>
              <w:spacing w:before="60" w:after="60" w:line="240" w:lineRule="exact"/>
              <w:jc w:val="both"/>
              <w:rPr>
                <w:rFonts w:asciiTheme="minorHAnsi" w:hAnsiTheme="minorHAnsi" w:cstheme="minorHAnsi"/>
                <w:bCs/>
                <w:color w:val="000000" w:themeColor="text1"/>
                <w:sz w:val="20"/>
                <w:szCs w:val="20"/>
              </w:rPr>
            </w:pPr>
            <w:r w:rsidRPr="00B50735">
              <w:rPr>
                <w:rFonts w:asciiTheme="minorHAnsi" w:hAnsiTheme="minorHAnsi" w:cstheme="minorHAnsi"/>
                <w:sz w:val="20"/>
                <w:szCs w:val="20"/>
              </w:rPr>
              <w:t xml:space="preserve">Διασφαλίζεται ότι οι όροι της διακήρυξης δεν θέτουν εμπόδια στην συμμετοχή των ενδιαφερομένων που διαθέτουν τα απαραίτητα προσόντα; </w:t>
            </w:r>
          </w:p>
        </w:tc>
        <w:tc>
          <w:tcPr>
            <w:tcW w:w="851" w:type="dxa"/>
            <w:shd w:val="clear" w:color="auto" w:fill="auto"/>
            <w:vAlign w:val="center"/>
          </w:tcPr>
          <w:p w14:paraId="02ADBD86"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shd w:val="clear" w:color="auto" w:fill="auto"/>
            <w:vAlign w:val="center"/>
          </w:tcPr>
          <w:p w14:paraId="5E4C7CD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shd w:val="clear" w:color="auto" w:fill="auto"/>
            <w:vAlign w:val="center"/>
          </w:tcPr>
          <w:p w14:paraId="375E490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6C7693CC" w14:textId="77777777" w:rsidR="00D43D97" w:rsidRPr="00392A13" w:rsidRDefault="00D43D97" w:rsidP="00D43D97">
            <w:pPr>
              <w:spacing w:before="60" w:after="60" w:line="240" w:lineRule="exact"/>
              <w:rPr>
                <w:rFonts w:asciiTheme="minorHAnsi" w:hAnsiTheme="minorHAnsi" w:cstheme="minorHAnsi"/>
                <w:sz w:val="20"/>
                <w:szCs w:val="20"/>
              </w:rPr>
            </w:pPr>
            <w:r w:rsidRPr="00392A13">
              <w:rPr>
                <w:rFonts w:asciiTheme="minorHAnsi" w:hAnsiTheme="minorHAnsi" w:cstheme="minorHAnsi"/>
                <w:sz w:val="20"/>
                <w:szCs w:val="20"/>
              </w:rPr>
              <w:t>Σχέδιο διακήρυξης</w:t>
            </w:r>
          </w:p>
          <w:p w14:paraId="37248B3A" w14:textId="3766F122" w:rsidR="00D43D97" w:rsidRPr="00392A13" w:rsidRDefault="00D43D97" w:rsidP="00D43D97">
            <w:pPr>
              <w:spacing w:before="60" w:after="60" w:line="240" w:lineRule="exact"/>
              <w:rPr>
                <w:rFonts w:asciiTheme="minorHAnsi" w:hAnsiTheme="minorHAnsi" w:cstheme="minorHAnsi"/>
                <w:sz w:val="20"/>
                <w:szCs w:val="20"/>
              </w:rPr>
            </w:pPr>
            <w:r w:rsidRPr="00392A13">
              <w:rPr>
                <w:rFonts w:asciiTheme="minorHAnsi" w:hAnsiTheme="minorHAnsi" w:cstheme="minorHAnsi"/>
                <w:sz w:val="20"/>
                <w:szCs w:val="20"/>
              </w:rPr>
              <w:t xml:space="preserve">Η Αναθέτουσα Αρχή/Αναθέτων Φορέας πρέπει να καλεί προς συμμετοχή στο διαγωνισμό χωρίς διακρίσεις (βάσει ιθαγένειας ή οιασδήποτε άλλης συγκαλυμμένης μορφής διάκρισης) τους ενδιαφερόμενους που διαθέτουν </w:t>
            </w:r>
            <w:r w:rsidRPr="00392A13">
              <w:rPr>
                <w:rFonts w:asciiTheme="minorHAnsi" w:hAnsiTheme="minorHAnsi" w:cstheme="minorHAnsi"/>
                <w:sz w:val="20"/>
                <w:szCs w:val="20"/>
              </w:rPr>
              <w:lastRenderedPageBreak/>
              <w:t xml:space="preserve">τα απαιτούμενα </w:t>
            </w:r>
            <w:r w:rsidRPr="00392A13">
              <w:rPr>
                <w:rFonts w:asciiTheme="minorHAnsi" w:hAnsiTheme="minorHAnsi" w:cstheme="minorHAnsi"/>
                <w:bCs/>
                <w:sz w:val="20"/>
                <w:szCs w:val="20"/>
              </w:rPr>
              <w:t>προσόντα</w:t>
            </w:r>
            <w:r w:rsidR="00885CA8" w:rsidRPr="00392A13">
              <w:rPr>
                <w:rFonts w:asciiTheme="minorHAnsi" w:hAnsiTheme="minorHAnsi" w:cstheme="minorHAnsi"/>
                <w:bCs/>
                <w:sz w:val="20"/>
                <w:szCs w:val="20"/>
              </w:rPr>
              <w:t>, πλην των περιπτώσεων εκείνων για τις οποίες ισχύουν οι απαγορεύσεις που τίθενται με τον Καν. (ΕΕ) 833/2014 του Συμβουλίου όπως τροποποιήθηκε με τον Κανονισμό (ΕΕ) 576/2022, ο οποίος εισάγει περιοριστικά μέτρα λόγω ενεργειών της Ρωσίας που αποσταθεροποιούν την κατάσταση στην Ουκρανία (</w:t>
            </w:r>
            <w:r w:rsidR="00885CA8" w:rsidRPr="00392A13">
              <w:rPr>
                <w:rFonts w:asciiTheme="minorHAnsi" w:hAnsiTheme="minorHAnsi" w:cstheme="minorHAnsi"/>
                <w:bCs/>
                <w:sz w:val="20"/>
                <w:szCs w:val="20"/>
                <w:lang w:val="en-US"/>
              </w:rPr>
              <w:t>L</w:t>
            </w:r>
            <w:r w:rsidR="00885CA8" w:rsidRPr="00392A13">
              <w:rPr>
                <w:rFonts w:asciiTheme="minorHAnsi" w:hAnsiTheme="minorHAnsi" w:cstheme="minorHAnsi"/>
                <w:bCs/>
                <w:sz w:val="20"/>
                <w:szCs w:val="20"/>
              </w:rPr>
              <w:t>111).</w:t>
            </w:r>
          </w:p>
        </w:tc>
        <w:tc>
          <w:tcPr>
            <w:tcW w:w="1843" w:type="dxa"/>
            <w:vAlign w:val="center"/>
          </w:tcPr>
          <w:p w14:paraId="3234650B" w14:textId="134C1A33" w:rsidR="00D43D97" w:rsidRPr="00392A13" w:rsidRDefault="00A07BDC" w:rsidP="00D43D97">
            <w:pPr>
              <w:spacing w:before="60" w:after="60" w:line="240" w:lineRule="exact"/>
              <w:rPr>
                <w:rFonts w:asciiTheme="minorHAnsi" w:hAnsiTheme="minorHAnsi" w:cstheme="minorHAnsi"/>
                <w:sz w:val="20"/>
                <w:szCs w:val="20"/>
              </w:rPr>
            </w:pPr>
            <w:proofErr w:type="spellStart"/>
            <w:r w:rsidRPr="00392A13">
              <w:rPr>
                <w:rFonts w:asciiTheme="minorHAnsi" w:hAnsiTheme="minorHAnsi" w:cstheme="minorHAnsi"/>
                <w:sz w:val="20"/>
                <w:szCs w:val="20"/>
              </w:rPr>
              <w:lastRenderedPageBreak/>
              <w:t>Άρ</w:t>
            </w:r>
            <w:proofErr w:type="spellEnd"/>
            <w:r w:rsidRPr="00392A13">
              <w:rPr>
                <w:rFonts w:asciiTheme="minorHAnsi" w:hAnsiTheme="minorHAnsi" w:cstheme="minorHAnsi"/>
                <w:sz w:val="20"/>
                <w:szCs w:val="20"/>
              </w:rPr>
              <w:t>. 18, 73-75, 77, 253 και 303-306  Ν. 4412/2016</w:t>
            </w:r>
          </w:p>
          <w:p w14:paraId="1F151B55" w14:textId="77777777" w:rsidR="00D43D97" w:rsidRPr="00392A13" w:rsidRDefault="00D43D97" w:rsidP="00D43D97">
            <w:pPr>
              <w:spacing w:before="60" w:after="60" w:line="240" w:lineRule="exact"/>
              <w:rPr>
                <w:rFonts w:asciiTheme="minorHAnsi" w:hAnsiTheme="minorHAnsi" w:cstheme="minorHAnsi"/>
                <w:bCs/>
                <w:sz w:val="20"/>
                <w:szCs w:val="20"/>
              </w:rPr>
            </w:pPr>
            <w:r w:rsidRPr="00392A13">
              <w:rPr>
                <w:rFonts w:asciiTheme="minorHAnsi" w:hAnsiTheme="minorHAnsi" w:cstheme="minorHAnsi"/>
                <w:bCs/>
                <w:sz w:val="20"/>
                <w:szCs w:val="20"/>
              </w:rPr>
              <w:t xml:space="preserve">Αποφάσεις Δικαστηρίου ΕΕ:  </w:t>
            </w:r>
          </w:p>
          <w:p w14:paraId="3480BB8B" w14:textId="77777777" w:rsidR="00D43D97" w:rsidRPr="00392A13" w:rsidRDefault="00D43D97" w:rsidP="00D43D97">
            <w:pPr>
              <w:spacing w:before="60" w:after="60" w:line="240" w:lineRule="exact"/>
              <w:rPr>
                <w:rFonts w:asciiTheme="minorHAnsi" w:hAnsiTheme="minorHAnsi" w:cstheme="minorHAnsi"/>
                <w:bCs/>
                <w:sz w:val="20"/>
                <w:szCs w:val="20"/>
              </w:rPr>
            </w:pPr>
            <w:r w:rsidRPr="00392A13">
              <w:rPr>
                <w:rFonts w:asciiTheme="minorHAnsi" w:hAnsiTheme="minorHAnsi" w:cstheme="minorHAnsi"/>
                <w:bCs/>
                <w:sz w:val="20"/>
                <w:szCs w:val="20"/>
                <w:lang w:val="en-US"/>
              </w:rPr>
              <w:t>C</w:t>
            </w:r>
            <w:r w:rsidRPr="00392A13">
              <w:rPr>
                <w:rFonts w:asciiTheme="minorHAnsi" w:hAnsiTheme="minorHAnsi" w:cstheme="minorHAnsi"/>
                <w:bCs/>
                <w:sz w:val="20"/>
                <w:szCs w:val="20"/>
              </w:rPr>
              <w:t xml:space="preserve">-45/1987, </w:t>
            </w:r>
            <w:r w:rsidRPr="00392A13">
              <w:rPr>
                <w:rFonts w:asciiTheme="minorHAnsi" w:hAnsiTheme="minorHAnsi" w:cstheme="minorHAnsi"/>
                <w:bCs/>
                <w:sz w:val="20"/>
                <w:szCs w:val="20"/>
                <w:lang w:val="en-US"/>
              </w:rPr>
              <w:t>C</w:t>
            </w:r>
            <w:r w:rsidRPr="00392A13">
              <w:rPr>
                <w:rFonts w:asciiTheme="minorHAnsi" w:hAnsiTheme="minorHAnsi" w:cstheme="minorHAnsi"/>
                <w:bCs/>
                <w:sz w:val="20"/>
                <w:szCs w:val="20"/>
              </w:rPr>
              <w:t xml:space="preserve">-59/2000, </w:t>
            </w:r>
            <w:r w:rsidRPr="00392A13">
              <w:rPr>
                <w:rFonts w:asciiTheme="minorHAnsi" w:hAnsiTheme="minorHAnsi" w:cstheme="minorHAnsi"/>
                <w:bCs/>
                <w:sz w:val="20"/>
                <w:szCs w:val="20"/>
                <w:lang w:val="en-US"/>
              </w:rPr>
              <w:t>C</w:t>
            </w:r>
            <w:r w:rsidRPr="00392A13">
              <w:rPr>
                <w:rFonts w:asciiTheme="minorHAnsi" w:hAnsiTheme="minorHAnsi" w:cstheme="minorHAnsi"/>
                <w:bCs/>
                <w:sz w:val="20"/>
                <w:szCs w:val="20"/>
              </w:rPr>
              <w:t>- 6/2005</w:t>
            </w:r>
          </w:p>
          <w:p w14:paraId="49A78DE6" w14:textId="77777777" w:rsidR="00CC22EE" w:rsidRPr="00392A13" w:rsidRDefault="00CC22EE" w:rsidP="00CC22EE">
            <w:pPr>
              <w:spacing w:before="60" w:after="60" w:line="240" w:lineRule="exact"/>
              <w:rPr>
                <w:rFonts w:asciiTheme="minorHAnsi" w:hAnsiTheme="minorHAnsi" w:cstheme="minorHAnsi"/>
                <w:sz w:val="20"/>
                <w:szCs w:val="20"/>
              </w:rPr>
            </w:pPr>
            <w:proofErr w:type="spellStart"/>
            <w:r w:rsidRPr="00392A13">
              <w:rPr>
                <w:rFonts w:asciiTheme="minorHAnsi" w:hAnsiTheme="minorHAnsi" w:cstheme="minorHAnsi"/>
                <w:sz w:val="20"/>
                <w:szCs w:val="20"/>
              </w:rPr>
              <w:lastRenderedPageBreak/>
              <w:t>Άρ</w:t>
            </w:r>
            <w:proofErr w:type="spellEnd"/>
            <w:r w:rsidRPr="00392A13">
              <w:rPr>
                <w:rFonts w:asciiTheme="minorHAnsi" w:hAnsiTheme="minorHAnsi" w:cstheme="minorHAnsi"/>
                <w:sz w:val="20"/>
                <w:szCs w:val="20"/>
              </w:rPr>
              <w:t>. 5ια Καν (ΕΕ) 833/2014, ως ισχύει</w:t>
            </w:r>
          </w:p>
          <w:p w14:paraId="0FFE0950" w14:textId="4E0F1AB7" w:rsidR="00CC22EE" w:rsidRPr="00392A13" w:rsidRDefault="00CC22EE" w:rsidP="00D43D97">
            <w:pPr>
              <w:spacing w:before="60" w:after="60" w:line="240" w:lineRule="exact"/>
              <w:rPr>
                <w:rFonts w:asciiTheme="minorHAnsi" w:hAnsiTheme="minorHAnsi" w:cstheme="minorHAnsi"/>
                <w:sz w:val="20"/>
                <w:szCs w:val="20"/>
              </w:rPr>
            </w:pPr>
          </w:p>
        </w:tc>
        <w:tc>
          <w:tcPr>
            <w:tcW w:w="2693" w:type="dxa"/>
          </w:tcPr>
          <w:p w14:paraId="27DECF4A"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p>
        </w:tc>
      </w:tr>
      <w:tr w:rsidR="00D43D97" w:rsidRPr="00B50735" w14:paraId="122F9194" w14:textId="2F27673A" w:rsidTr="00AC0672">
        <w:trPr>
          <w:trHeight w:val="937"/>
          <w:jc w:val="center"/>
        </w:trPr>
        <w:tc>
          <w:tcPr>
            <w:tcW w:w="665" w:type="dxa"/>
            <w:gridSpan w:val="2"/>
            <w:vAlign w:val="center"/>
          </w:tcPr>
          <w:p w14:paraId="1E8D2A00" w14:textId="5524B421"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w:t>
            </w:r>
            <w:r w:rsidR="00AB460B" w:rsidRPr="00B50735">
              <w:rPr>
                <w:rFonts w:asciiTheme="minorHAnsi" w:hAnsiTheme="minorHAnsi" w:cstheme="minorHAnsi"/>
                <w:sz w:val="20"/>
                <w:szCs w:val="20"/>
              </w:rPr>
              <w:t>7</w:t>
            </w:r>
            <w:r w:rsidRPr="00B50735">
              <w:rPr>
                <w:rFonts w:asciiTheme="minorHAnsi" w:hAnsiTheme="minorHAnsi" w:cstheme="minorHAnsi"/>
                <w:sz w:val="20"/>
                <w:szCs w:val="20"/>
              </w:rPr>
              <w:t>.</w:t>
            </w:r>
          </w:p>
        </w:tc>
        <w:tc>
          <w:tcPr>
            <w:tcW w:w="4008" w:type="dxa"/>
            <w:tcBorders>
              <w:right w:val="single" w:sz="4" w:space="0" w:color="auto"/>
            </w:tcBorders>
            <w:vAlign w:val="center"/>
          </w:tcPr>
          <w:p w14:paraId="28910763" w14:textId="191C174E"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Αναφέρονται οι λόγοι αποκλεισμού που υπαγορεύονται από το εφαρμοζόμενο κανονιστικό πλαίσιο της διακήρυξης και κατά τρόπο σύμφωνο με αυτό το πλαίσιο;</w:t>
            </w:r>
          </w:p>
        </w:tc>
        <w:tc>
          <w:tcPr>
            <w:tcW w:w="851" w:type="dxa"/>
            <w:tcBorders>
              <w:top w:val="single" w:sz="4" w:space="0" w:color="auto"/>
              <w:left w:val="single" w:sz="4" w:space="0" w:color="auto"/>
              <w:bottom w:val="single" w:sz="4" w:space="0" w:color="auto"/>
              <w:right w:val="single" w:sz="4" w:space="0" w:color="auto"/>
            </w:tcBorders>
            <w:vAlign w:val="center"/>
          </w:tcPr>
          <w:p w14:paraId="5ED51C15"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0A3378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0963773"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left w:val="single" w:sz="4" w:space="0" w:color="auto"/>
            </w:tcBorders>
            <w:shd w:val="clear" w:color="auto" w:fill="auto"/>
            <w:vAlign w:val="center"/>
          </w:tcPr>
          <w:p w14:paraId="10315FA2" w14:textId="77777777" w:rsidR="003A2DFD" w:rsidRPr="00392A13" w:rsidRDefault="00D43D97" w:rsidP="00D43D97">
            <w:pPr>
              <w:spacing w:before="60" w:after="60" w:line="240" w:lineRule="exact"/>
              <w:rPr>
                <w:rFonts w:asciiTheme="minorHAnsi" w:hAnsiTheme="minorHAnsi" w:cstheme="minorHAnsi"/>
                <w:sz w:val="20"/>
                <w:szCs w:val="20"/>
              </w:rPr>
            </w:pPr>
            <w:r w:rsidRPr="00392A13">
              <w:rPr>
                <w:rFonts w:asciiTheme="minorHAnsi" w:hAnsiTheme="minorHAnsi" w:cstheme="minorHAnsi"/>
                <w:sz w:val="20"/>
                <w:szCs w:val="20"/>
              </w:rPr>
              <w:t>Σχέδιο διακήρυξης.</w:t>
            </w:r>
          </w:p>
          <w:p w14:paraId="65B6B777" w14:textId="7BFAFC15" w:rsidR="00D43D97" w:rsidRPr="00392A13" w:rsidRDefault="003A2DFD" w:rsidP="00D43D97">
            <w:pPr>
              <w:spacing w:before="60" w:after="60" w:line="240" w:lineRule="exact"/>
              <w:rPr>
                <w:rFonts w:asciiTheme="minorHAnsi" w:hAnsiTheme="minorHAnsi" w:cstheme="minorHAnsi"/>
                <w:sz w:val="20"/>
                <w:szCs w:val="20"/>
              </w:rPr>
            </w:pPr>
            <w:r w:rsidRPr="00392A13">
              <w:rPr>
                <w:rFonts w:asciiTheme="minorHAnsi" w:hAnsiTheme="minorHAnsi" w:cstheme="minorHAnsi"/>
                <w:sz w:val="20"/>
                <w:szCs w:val="20"/>
              </w:rPr>
              <w:t>Επισημαίνεται ότι για συμβάσεις με εκτιμώμενη αξία ανώτερη από 1.000.000,00 ευρώ οι αναθέτουσες αρχές/αναθέτοντες φορείς υποχρεούνται να προβλέπουν τον εθνικό λόγο αποκλεισμού του Ν. 3310/2005 (ονομαστικοποίηση μετοχών).</w:t>
            </w:r>
          </w:p>
          <w:p w14:paraId="1DD9DE7E" w14:textId="3CF489E3" w:rsidR="001D7892" w:rsidRPr="00392A13" w:rsidRDefault="00582A3C" w:rsidP="001D7892">
            <w:pPr>
              <w:spacing w:before="60" w:after="60" w:line="240" w:lineRule="exact"/>
              <w:rPr>
                <w:rFonts w:asciiTheme="minorHAnsi" w:hAnsiTheme="minorHAnsi" w:cstheme="minorHAnsi"/>
                <w:sz w:val="20"/>
                <w:szCs w:val="20"/>
              </w:rPr>
            </w:pPr>
            <w:r w:rsidRPr="00392A13">
              <w:rPr>
                <w:rFonts w:asciiTheme="minorHAnsi" w:hAnsiTheme="minorHAnsi" w:cstheme="minorHAnsi"/>
                <w:sz w:val="20"/>
                <w:szCs w:val="20"/>
              </w:rPr>
              <w:t>Για συμβάσεις με εκτιμώμενη αξία άνω των ορίων των Κοινοτικών Οδηγιών, από τις 09 Απριλίου 2022 και εφ’ εξής, δεν επιτρέπεται η συμμετοχή στη διαδικασία σύναψης δημοσίων συμβάσεων οικονομικών φορέων, εφόσον εμπίπτουν στις διατάξεις  του Καν. (ΕΕ) 833/2014 του Συμβουλίου,</w:t>
            </w:r>
            <w:r w:rsidR="001D7892" w:rsidRPr="00392A13">
              <w:rPr>
                <w:rFonts w:asciiTheme="minorHAnsi" w:hAnsiTheme="minorHAnsi" w:cstheme="minorHAnsi"/>
                <w:sz w:val="20"/>
                <w:szCs w:val="20"/>
              </w:rPr>
              <w:t xml:space="preserve"> </w:t>
            </w:r>
            <w:r w:rsidR="001D7892" w:rsidRPr="00392A13">
              <w:rPr>
                <w:rFonts w:asciiTheme="minorHAnsi" w:hAnsiTheme="minorHAnsi" w:cstheme="minorHAnsi"/>
                <w:bCs/>
                <w:sz w:val="20"/>
                <w:szCs w:val="20"/>
              </w:rPr>
              <w:t>όπως τροποποιήθηκε με τον Κανονισμό (ΕΕ) 576 /2022.</w:t>
            </w:r>
          </w:p>
        </w:tc>
        <w:tc>
          <w:tcPr>
            <w:tcW w:w="1843" w:type="dxa"/>
            <w:tcBorders>
              <w:left w:val="single" w:sz="4" w:space="0" w:color="auto"/>
            </w:tcBorders>
            <w:shd w:val="clear" w:color="auto" w:fill="auto"/>
            <w:vAlign w:val="center"/>
          </w:tcPr>
          <w:p w14:paraId="6F0683B5" w14:textId="77777777" w:rsidR="00543DB9" w:rsidRPr="00392A13" w:rsidRDefault="00543DB9" w:rsidP="00543DB9">
            <w:pPr>
              <w:spacing w:before="60" w:after="60" w:line="240" w:lineRule="exact"/>
              <w:rPr>
                <w:rFonts w:asciiTheme="minorHAnsi" w:hAnsiTheme="minorHAnsi" w:cstheme="minorHAnsi"/>
                <w:sz w:val="20"/>
                <w:szCs w:val="20"/>
              </w:rPr>
            </w:pPr>
            <w:proofErr w:type="spellStart"/>
            <w:r w:rsidRPr="00392A13">
              <w:rPr>
                <w:rFonts w:asciiTheme="minorHAnsi" w:hAnsiTheme="minorHAnsi" w:cstheme="minorHAnsi"/>
                <w:sz w:val="20"/>
                <w:szCs w:val="20"/>
              </w:rPr>
              <w:t>Άρ</w:t>
            </w:r>
            <w:proofErr w:type="spellEnd"/>
            <w:r w:rsidRPr="00392A13">
              <w:rPr>
                <w:rFonts w:asciiTheme="minorHAnsi" w:hAnsiTheme="minorHAnsi" w:cstheme="minorHAnsi"/>
                <w:sz w:val="20"/>
                <w:szCs w:val="20"/>
              </w:rPr>
              <w:t>. 18 παρ. 2, 73-74, 253 και 304-305 Ν. 4412/2016</w:t>
            </w:r>
          </w:p>
          <w:p w14:paraId="67F7A6B2" w14:textId="77777777" w:rsidR="00543DB9" w:rsidRPr="00392A13" w:rsidRDefault="00543DB9" w:rsidP="00543DB9">
            <w:pPr>
              <w:spacing w:before="60" w:after="60" w:line="240" w:lineRule="exact"/>
              <w:rPr>
                <w:rFonts w:asciiTheme="minorHAnsi" w:hAnsiTheme="minorHAnsi" w:cstheme="minorHAnsi"/>
                <w:sz w:val="20"/>
                <w:szCs w:val="20"/>
              </w:rPr>
            </w:pPr>
            <w:proofErr w:type="spellStart"/>
            <w:r w:rsidRPr="00392A13">
              <w:rPr>
                <w:rFonts w:asciiTheme="minorHAnsi" w:hAnsiTheme="minorHAnsi" w:cstheme="minorHAnsi"/>
                <w:sz w:val="20"/>
                <w:szCs w:val="20"/>
              </w:rPr>
              <w:t>Άρ</w:t>
            </w:r>
            <w:proofErr w:type="spellEnd"/>
            <w:r w:rsidRPr="00392A13">
              <w:rPr>
                <w:rFonts w:asciiTheme="minorHAnsi" w:hAnsiTheme="minorHAnsi" w:cstheme="minorHAnsi"/>
                <w:sz w:val="20"/>
                <w:szCs w:val="20"/>
              </w:rPr>
              <w:t>. 8 παρ. 4 Ν. 3310/2005 για συμβάσεις με προϋπολογισμό άνω του 1.000.000 ευρώ άνευ ΦΠΑ.</w:t>
            </w:r>
          </w:p>
          <w:p w14:paraId="395D9142" w14:textId="77777777" w:rsidR="005E0DF5" w:rsidRPr="00392A13" w:rsidRDefault="005E0DF5" w:rsidP="005E0DF5">
            <w:pPr>
              <w:spacing w:before="60" w:after="60" w:line="240" w:lineRule="exact"/>
              <w:rPr>
                <w:rFonts w:asciiTheme="minorHAnsi" w:hAnsiTheme="minorHAnsi" w:cstheme="minorHAnsi"/>
                <w:sz w:val="20"/>
                <w:szCs w:val="20"/>
              </w:rPr>
            </w:pPr>
            <w:proofErr w:type="spellStart"/>
            <w:r w:rsidRPr="00392A13">
              <w:rPr>
                <w:rFonts w:asciiTheme="minorHAnsi" w:hAnsiTheme="minorHAnsi" w:cstheme="minorHAnsi"/>
                <w:sz w:val="20"/>
                <w:szCs w:val="20"/>
              </w:rPr>
              <w:t>Άρ</w:t>
            </w:r>
            <w:proofErr w:type="spellEnd"/>
            <w:r w:rsidRPr="00392A13">
              <w:rPr>
                <w:rFonts w:asciiTheme="minorHAnsi" w:hAnsiTheme="minorHAnsi" w:cstheme="minorHAnsi"/>
                <w:sz w:val="20"/>
                <w:szCs w:val="20"/>
              </w:rPr>
              <w:t>. 5ια Καν (ΕΕ) 833/2014, ως ισχύει.</w:t>
            </w:r>
          </w:p>
          <w:p w14:paraId="6084088B" w14:textId="77777777" w:rsidR="00582A3C" w:rsidRPr="00392A13" w:rsidRDefault="00582A3C" w:rsidP="00543DB9">
            <w:pPr>
              <w:spacing w:before="60" w:after="60" w:line="240" w:lineRule="exact"/>
              <w:rPr>
                <w:rFonts w:asciiTheme="minorHAnsi" w:hAnsiTheme="minorHAnsi" w:cstheme="minorHAnsi"/>
                <w:sz w:val="20"/>
                <w:szCs w:val="20"/>
              </w:rPr>
            </w:pPr>
          </w:p>
          <w:p w14:paraId="4A394597" w14:textId="77777777" w:rsidR="00D43D97" w:rsidRPr="00392A13" w:rsidRDefault="00D43D97" w:rsidP="00D43D97">
            <w:pPr>
              <w:spacing w:before="60" w:after="60" w:line="240" w:lineRule="exact"/>
              <w:rPr>
                <w:rFonts w:asciiTheme="minorHAnsi" w:hAnsiTheme="minorHAnsi" w:cstheme="minorHAnsi"/>
                <w:color w:val="000000" w:themeColor="text1"/>
                <w:sz w:val="20"/>
                <w:szCs w:val="20"/>
              </w:rPr>
            </w:pPr>
          </w:p>
        </w:tc>
        <w:tc>
          <w:tcPr>
            <w:tcW w:w="2693" w:type="dxa"/>
            <w:tcBorders>
              <w:left w:val="single" w:sz="4" w:space="0" w:color="auto"/>
            </w:tcBorders>
          </w:tcPr>
          <w:p w14:paraId="15AFE521" w14:textId="77777777" w:rsidR="00D43D97" w:rsidRPr="00B50735" w:rsidRDefault="00D43D97" w:rsidP="00D43D97">
            <w:pPr>
              <w:spacing w:before="60" w:after="60" w:line="240" w:lineRule="exact"/>
              <w:rPr>
                <w:rFonts w:asciiTheme="minorHAnsi" w:hAnsiTheme="minorHAnsi" w:cstheme="minorHAnsi"/>
                <w:color w:val="FF0000"/>
                <w:sz w:val="20"/>
                <w:szCs w:val="20"/>
              </w:rPr>
            </w:pPr>
          </w:p>
        </w:tc>
      </w:tr>
      <w:tr w:rsidR="00D43D97" w:rsidRPr="00B50735" w14:paraId="54C30003" w14:textId="72FFE3BA" w:rsidTr="00AC0672">
        <w:trPr>
          <w:trHeight w:val="937"/>
          <w:jc w:val="center"/>
        </w:trPr>
        <w:tc>
          <w:tcPr>
            <w:tcW w:w="665" w:type="dxa"/>
            <w:gridSpan w:val="2"/>
            <w:vAlign w:val="center"/>
          </w:tcPr>
          <w:p w14:paraId="484DDD45" w14:textId="5643899D"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w:t>
            </w:r>
            <w:r w:rsidR="00AB460B" w:rsidRPr="00B50735">
              <w:rPr>
                <w:rFonts w:asciiTheme="minorHAnsi" w:hAnsiTheme="minorHAnsi" w:cstheme="minorHAnsi"/>
                <w:sz w:val="20"/>
                <w:szCs w:val="20"/>
              </w:rPr>
              <w:t>8</w:t>
            </w:r>
            <w:r w:rsidRPr="00B50735">
              <w:rPr>
                <w:rFonts w:asciiTheme="minorHAnsi" w:hAnsiTheme="minorHAnsi" w:cstheme="minorHAnsi"/>
                <w:sz w:val="20"/>
                <w:szCs w:val="20"/>
              </w:rPr>
              <w:t>.</w:t>
            </w:r>
          </w:p>
        </w:tc>
        <w:tc>
          <w:tcPr>
            <w:tcW w:w="4008" w:type="dxa"/>
            <w:tcBorders>
              <w:right w:val="single" w:sz="4" w:space="0" w:color="auto"/>
            </w:tcBorders>
            <w:vAlign w:val="center"/>
          </w:tcPr>
          <w:p w14:paraId="6E2E7662" w14:textId="6B475F13"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 xml:space="preserve">Διασφαλίζεται ότι με τη διακήρυξη δεν καλούνται συγκεκριμένες τάξεις/ πτυχία του ΜΕΕΠ ή, από την έναρξη ισχύος του </w:t>
            </w:r>
            <w:proofErr w:type="spellStart"/>
            <w:r w:rsidRPr="00B50735">
              <w:rPr>
                <w:rFonts w:asciiTheme="minorHAnsi" w:hAnsiTheme="minorHAnsi" w:cstheme="minorHAnsi"/>
                <w:sz w:val="20"/>
                <w:szCs w:val="20"/>
              </w:rPr>
              <w:t>π.δ.</w:t>
            </w:r>
            <w:proofErr w:type="spellEnd"/>
            <w:r w:rsidRPr="00B50735">
              <w:rPr>
                <w:rFonts w:asciiTheme="minorHAnsi" w:hAnsiTheme="minorHAnsi" w:cstheme="minorHAnsi"/>
                <w:sz w:val="20"/>
                <w:szCs w:val="20"/>
              </w:rPr>
              <w:t xml:space="preserve"> </w:t>
            </w:r>
            <w:r w:rsidRPr="00B50735">
              <w:rPr>
                <w:rFonts w:asciiTheme="minorHAnsi" w:hAnsiTheme="minorHAnsi" w:cstheme="minorHAnsi"/>
                <w:sz w:val="20"/>
                <w:szCs w:val="20"/>
              </w:rPr>
              <w:lastRenderedPageBreak/>
              <w:t xml:space="preserve">71/2019, του Μητρώου Εργοληπτικών Επιχειρήσεων Δημοσίων Έργων (ΜΗ.Ε.Ε.ΔΕ.).  </w:t>
            </w:r>
          </w:p>
        </w:tc>
        <w:tc>
          <w:tcPr>
            <w:tcW w:w="851" w:type="dxa"/>
            <w:tcBorders>
              <w:top w:val="single" w:sz="4" w:space="0" w:color="auto"/>
              <w:left w:val="single" w:sz="4" w:space="0" w:color="auto"/>
              <w:bottom w:val="single" w:sz="4" w:space="0" w:color="auto"/>
              <w:right w:val="single" w:sz="4" w:space="0" w:color="auto"/>
            </w:tcBorders>
            <w:vAlign w:val="center"/>
          </w:tcPr>
          <w:p w14:paraId="07807109"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57D1B3E"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B8B037A"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left w:val="single" w:sz="4" w:space="0" w:color="auto"/>
            </w:tcBorders>
            <w:shd w:val="clear" w:color="auto" w:fill="auto"/>
            <w:vAlign w:val="center"/>
          </w:tcPr>
          <w:p w14:paraId="658F510D" w14:textId="2A2D1288" w:rsidR="00543DB9" w:rsidRPr="00B50735" w:rsidRDefault="00543DB9"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411B7C85" w14:textId="572795EA"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Οι αναθέτουσες αρχές</w:t>
            </w:r>
            <w:r w:rsidR="00543DB9" w:rsidRPr="00B50735">
              <w:rPr>
                <w:rFonts w:asciiTheme="minorHAnsi" w:hAnsiTheme="minorHAnsi" w:cstheme="minorHAnsi"/>
                <w:sz w:val="20"/>
                <w:szCs w:val="20"/>
              </w:rPr>
              <w:t>/αναθέτοντες φορείς</w:t>
            </w:r>
            <w:r w:rsidRPr="00B50735">
              <w:rPr>
                <w:rFonts w:asciiTheme="minorHAnsi" w:hAnsiTheme="minorHAnsi" w:cstheme="minorHAnsi"/>
                <w:sz w:val="20"/>
                <w:szCs w:val="20"/>
              </w:rPr>
              <w:t xml:space="preserve"> μπορούν να επιβάλλουν </w:t>
            </w:r>
            <w:r w:rsidRPr="00B50735">
              <w:rPr>
                <w:rFonts w:asciiTheme="minorHAnsi" w:hAnsiTheme="minorHAnsi" w:cstheme="minorHAnsi"/>
                <w:sz w:val="20"/>
                <w:szCs w:val="20"/>
              </w:rPr>
              <w:lastRenderedPageBreak/>
              <w:t>απαιτήσεις που να διασφαλίζουν ότι οι οικονομικοί φορείς διαθέτουν τα απαιτούμενα προσόντα για την εκτέλεση της σύμβασης (κριτήρια ποιοτικής επιλογής).</w:t>
            </w:r>
          </w:p>
          <w:p w14:paraId="5684DE7F" w14:textId="1902EB53"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Τα προσόντα, όμως, αυτά δεν θα πρέπει να καθορίζονται βάσει συγκεκριμένων τάξεων/ πτυχίων του του ΜΕΕΠ ή, από την έναρξη ισχύος του </w:t>
            </w:r>
            <w:proofErr w:type="spellStart"/>
            <w:r w:rsidRPr="00B50735">
              <w:rPr>
                <w:rFonts w:asciiTheme="minorHAnsi" w:hAnsiTheme="minorHAnsi" w:cstheme="minorHAnsi"/>
                <w:sz w:val="20"/>
                <w:szCs w:val="20"/>
              </w:rPr>
              <w:t>π.δ.</w:t>
            </w:r>
            <w:proofErr w:type="spellEnd"/>
            <w:r w:rsidRPr="00B50735">
              <w:rPr>
                <w:rFonts w:asciiTheme="minorHAnsi" w:hAnsiTheme="minorHAnsi" w:cstheme="minorHAnsi"/>
                <w:sz w:val="20"/>
                <w:szCs w:val="20"/>
              </w:rPr>
              <w:t xml:space="preserve"> 71/2019, του Μητρώου Εργοληπτικών Επιχειρήσεων Δημοσίων Έργων (ΜΗ.Ε.Ε.ΔΕ.). </w:t>
            </w:r>
          </w:p>
          <w:p w14:paraId="6F110CA6" w14:textId="4ABF7336"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Η κάλυψη των κριτηρίων ποιοτικής επιλογής μπορεί, κατ’ αρχήν, να αποδεικνύεται από την εγγραφή στα αντίστοιχα μητρώα.  Επισημαίνεται, όμως, ότι επιπλέον των οικονομικών φορέων που είναι εγγεγραμμένοι στα αντίστοιχα μητρώα, οποιοσδήποτε  οικονομικός φορέας καλύπτει τα κριτήρια του άρθρου 75 Ν.4412/2016 μπορεί να συμμετέχει.</w:t>
            </w:r>
          </w:p>
        </w:tc>
        <w:tc>
          <w:tcPr>
            <w:tcW w:w="1843" w:type="dxa"/>
            <w:tcBorders>
              <w:left w:val="single" w:sz="4" w:space="0" w:color="auto"/>
            </w:tcBorders>
            <w:shd w:val="clear" w:color="auto" w:fill="auto"/>
            <w:vAlign w:val="center"/>
          </w:tcPr>
          <w:p w14:paraId="7C1F3862" w14:textId="080B83AD" w:rsidR="00D43D97" w:rsidRPr="00B50735" w:rsidRDefault="00697A8E" w:rsidP="00697A8E">
            <w:pPr>
              <w:rPr>
                <w:rFonts w:asciiTheme="minorHAnsi" w:hAnsiTheme="minorHAnsi" w:cstheme="minorHAnsi"/>
                <w:sz w:val="20"/>
                <w:szCs w:val="20"/>
              </w:rPr>
            </w:pPr>
            <w:proofErr w:type="spellStart"/>
            <w:r w:rsidRPr="00B50735">
              <w:rPr>
                <w:rFonts w:asciiTheme="minorHAnsi" w:hAnsiTheme="minorHAnsi" w:cstheme="minorHAnsi"/>
                <w:sz w:val="20"/>
                <w:szCs w:val="20"/>
              </w:rPr>
              <w:lastRenderedPageBreak/>
              <w:t>Άρ</w:t>
            </w:r>
            <w:proofErr w:type="spellEnd"/>
            <w:r w:rsidRPr="00B50735">
              <w:rPr>
                <w:rFonts w:asciiTheme="minorHAnsi" w:hAnsiTheme="minorHAnsi" w:cstheme="minorHAnsi"/>
                <w:sz w:val="20"/>
                <w:szCs w:val="20"/>
              </w:rPr>
              <w:t xml:space="preserve">. 18, </w:t>
            </w:r>
            <w:r w:rsidR="00D43D97" w:rsidRPr="00B50735">
              <w:rPr>
                <w:rFonts w:asciiTheme="minorHAnsi" w:hAnsiTheme="minorHAnsi" w:cstheme="minorHAnsi"/>
                <w:sz w:val="20"/>
                <w:szCs w:val="20"/>
              </w:rPr>
              <w:t>76 παρ.  4</w:t>
            </w:r>
            <w:r w:rsidRPr="00B50735">
              <w:rPr>
                <w:rFonts w:asciiTheme="minorHAnsi" w:hAnsiTheme="minorHAnsi" w:cstheme="minorHAnsi"/>
                <w:sz w:val="20"/>
                <w:szCs w:val="20"/>
              </w:rPr>
              <w:t>, 253</w:t>
            </w:r>
            <w:r w:rsidR="00D43D97" w:rsidRPr="00B50735">
              <w:rPr>
                <w:rFonts w:asciiTheme="minorHAnsi" w:hAnsiTheme="minorHAnsi" w:cstheme="minorHAnsi"/>
                <w:sz w:val="20"/>
                <w:szCs w:val="20"/>
              </w:rPr>
              <w:t xml:space="preserve"> και 303-306  Ν. 4412/2016</w:t>
            </w:r>
          </w:p>
        </w:tc>
        <w:tc>
          <w:tcPr>
            <w:tcW w:w="2693" w:type="dxa"/>
            <w:tcBorders>
              <w:left w:val="single" w:sz="4" w:space="0" w:color="auto"/>
            </w:tcBorders>
          </w:tcPr>
          <w:p w14:paraId="5DD05E44" w14:textId="77777777" w:rsidR="00D43D97" w:rsidRPr="00B50735" w:rsidRDefault="00D43D97" w:rsidP="00D43D97">
            <w:pPr>
              <w:rPr>
                <w:rFonts w:asciiTheme="minorHAnsi" w:hAnsiTheme="minorHAnsi" w:cstheme="minorHAnsi"/>
                <w:sz w:val="20"/>
                <w:szCs w:val="20"/>
              </w:rPr>
            </w:pPr>
          </w:p>
        </w:tc>
      </w:tr>
      <w:tr w:rsidR="00D43D97" w:rsidRPr="00B50735" w14:paraId="4727EC76" w14:textId="74515BA2" w:rsidTr="00AC0672">
        <w:trPr>
          <w:trHeight w:val="937"/>
          <w:jc w:val="center"/>
        </w:trPr>
        <w:tc>
          <w:tcPr>
            <w:tcW w:w="665" w:type="dxa"/>
            <w:gridSpan w:val="2"/>
            <w:vAlign w:val="center"/>
          </w:tcPr>
          <w:p w14:paraId="296856A8" w14:textId="2DD63CC5"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w:t>
            </w:r>
            <w:r w:rsidR="00AB460B" w:rsidRPr="00B50735">
              <w:rPr>
                <w:rFonts w:asciiTheme="minorHAnsi" w:hAnsiTheme="minorHAnsi" w:cstheme="minorHAnsi"/>
                <w:sz w:val="20"/>
                <w:szCs w:val="20"/>
              </w:rPr>
              <w:t>9</w:t>
            </w:r>
            <w:r w:rsidRPr="00B50735">
              <w:rPr>
                <w:rFonts w:asciiTheme="minorHAnsi" w:hAnsiTheme="minorHAnsi" w:cstheme="minorHAnsi"/>
                <w:sz w:val="20"/>
                <w:szCs w:val="20"/>
              </w:rPr>
              <w:t>.</w:t>
            </w:r>
          </w:p>
        </w:tc>
        <w:tc>
          <w:tcPr>
            <w:tcW w:w="4008" w:type="dxa"/>
            <w:tcBorders>
              <w:right w:val="single" w:sz="4" w:space="0" w:color="auto"/>
            </w:tcBorders>
            <w:vAlign w:val="center"/>
          </w:tcPr>
          <w:p w14:paraId="22D1422D" w14:textId="728F535E" w:rsidR="00D43D97" w:rsidRPr="00B50735" w:rsidRDefault="00D43D97" w:rsidP="00D43D97">
            <w:pPr>
              <w:spacing w:before="60" w:after="60" w:line="240" w:lineRule="exact"/>
              <w:jc w:val="both"/>
              <w:rPr>
                <w:rFonts w:asciiTheme="minorHAnsi" w:hAnsiTheme="minorHAnsi" w:cstheme="minorHAnsi"/>
                <w:bCs/>
                <w:color w:val="000000" w:themeColor="text1"/>
                <w:sz w:val="20"/>
                <w:szCs w:val="20"/>
              </w:rPr>
            </w:pPr>
            <w:r w:rsidRPr="00B50735">
              <w:rPr>
                <w:rFonts w:asciiTheme="minorHAnsi" w:hAnsiTheme="minorHAnsi" w:cstheme="minorHAnsi"/>
                <w:bCs/>
                <w:color w:val="000000" w:themeColor="text1"/>
                <w:sz w:val="20"/>
                <w:szCs w:val="20"/>
              </w:rPr>
              <w:t>Τα κριτήρια οικονομικής και χρηματοοικονομικής επάρκειας που προβλέπονται είναι συνδεδεμένα και ανάλογα προς το αντικείμενο της σύμβασης;</w:t>
            </w:r>
          </w:p>
        </w:tc>
        <w:tc>
          <w:tcPr>
            <w:tcW w:w="851" w:type="dxa"/>
            <w:vAlign w:val="center"/>
          </w:tcPr>
          <w:p w14:paraId="50E4755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vAlign w:val="center"/>
          </w:tcPr>
          <w:p w14:paraId="67765EE6"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432384A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7F7E38DA" w14:textId="62932198"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2857FF34" w14:textId="77777777" w:rsidR="00D43D97" w:rsidRPr="00B50735" w:rsidRDefault="00D43D97" w:rsidP="00D43D97">
            <w:pPr>
              <w:spacing w:before="60" w:after="60" w:line="240" w:lineRule="exact"/>
              <w:rPr>
                <w:rFonts w:asciiTheme="minorHAnsi" w:hAnsiTheme="minorHAnsi" w:cstheme="minorHAnsi"/>
                <w:sz w:val="20"/>
                <w:szCs w:val="20"/>
              </w:rPr>
            </w:pPr>
          </w:p>
          <w:p w14:paraId="52E6390B" w14:textId="7C14E78C"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Προσδιορίζονται τα κριτήρια ποιοτικής επιλογής (οικονομική και χρηματοοικονομική επάρκεια, ή το ελάχιστο επίπεδο αυτών) για τον έλεγχο της </w:t>
            </w:r>
            <w:proofErr w:type="spellStart"/>
            <w:r w:rsidRPr="00B50735">
              <w:rPr>
                <w:rFonts w:asciiTheme="minorHAnsi" w:hAnsiTheme="minorHAnsi" w:cstheme="minorHAnsi"/>
                <w:sz w:val="20"/>
                <w:szCs w:val="20"/>
              </w:rPr>
              <w:t>καταλληλότητας</w:t>
            </w:r>
            <w:proofErr w:type="spellEnd"/>
            <w:r w:rsidRPr="00B50735">
              <w:rPr>
                <w:rFonts w:asciiTheme="minorHAnsi" w:hAnsiTheme="minorHAnsi" w:cstheme="minorHAnsi"/>
                <w:sz w:val="20"/>
                <w:szCs w:val="20"/>
              </w:rPr>
              <w:t xml:space="preserve"> των υποψηφίων. Οι απαιτήσεις ωστόσο της Αναθέτουσας </w:t>
            </w:r>
            <w:r w:rsidRPr="00B50735">
              <w:rPr>
                <w:rFonts w:asciiTheme="minorHAnsi" w:hAnsiTheme="minorHAnsi" w:cstheme="minorHAnsi"/>
                <w:sz w:val="20"/>
                <w:szCs w:val="20"/>
              </w:rPr>
              <w:lastRenderedPageBreak/>
              <w:t>Αρχής/Αναθέτοντος Φορέα πρέπει να είναι οι κατάλληλες για την υλοποίηση της σύμβασης, να αφορούν στην συγκεκριμένη ανάθεση και να είναι ανάλογες του αντικειμένου της.</w:t>
            </w:r>
          </w:p>
          <w:p w14:paraId="44A4F879" w14:textId="77777777" w:rsidR="00D43D97" w:rsidRPr="00B50735" w:rsidRDefault="00D43D97" w:rsidP="00D43D97">
            <w:pPr>
              <w:spacing w:before="60" w:after="60" w:line="240" w:lineRule="exact"/>
              <w:rPr>
                <w:rFonts w:asciiTheme="minorHAnsi" w:hAnsiTheme="minorHAnsi" w:cstheme="minorHAnsi"/>
                <w:sz w:val="20"/>
                <w:szCs w:val="20"/>
              </w:rPr>
            </w:pPr>
          </w:p>
        </w:tc>
        <w:tc>
          <w:tcPr>
            <w:tcW w:w="1843" w:type="dxa"/>
            <w:vAlign w:val="center"/>
          </w:tcPr>
          <w:p w14:paraId="65273BF4" w14:textId="361FE9C7" w:rsidR="00D43D97" w:rsidRPr="00B50735" w:rsidRDefault="005B66AC" w:rsidP="00D43D97">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lastRenderedPageBreak/>
              <w:t>Ά</w:t>
            </w:r>
            <w:r w:rsidR="00D43D97" w:rsidRPr="00B50735">
              <w:rPr>
                <w:rFonts w:asciiTheme="minorHAnsi" w:hAnsiTheme="minorHAnsi" w:cstheme="minorHAnsi"/>
                <w:sz w:val="20"/>
                <w:szCs w:val="20"/>
              </w:rPr>
              <w:t>ρ</w:t>
            </w:r>
            <w:proofErr w:type="spellEnd"/>
            <w:r w:rsidR="00D43D97" w:rsidRPr="00B50735">
              <w:rPr>
                <w:rFonts w:asciiTheme="minorHAnsi" w:hAnsiTheme="minorHAnsi" w:cstheme="minorHAnsi"/>
                <w:sz w:val="20"/>
                <w:szCs w:val="20"/>
              </w:rPr>
              <w:t>. 75, 76 και 78 και 30</w:t>
            </w:r>
            <w:r w:rsidR="00CD75A5" w:rsidRPr="00B50735">
              <w:rPr>
                <w:rFonts w:asciiTheme="minorHAnsi" w:hAnsiTheme="minorHAnsi" w:cstheme="minorHAnsi"/>
                <w:sz w:val="20"/>
                <w:szCs w:val="20"/>
              </w:rPr>
              <w:t>4</w:t>
            </w:r>
            <w:r w:rsidR="00D43D97" w:rsidRPr="00B50735">
              <w:rPr>
                <w:rFonts w:asciiTheme="minorHAnsi" w:hAnsiTheme="minorHAnsi" w:cstheme="minorHAnsi"/>
                <w:sz w:val="20"/>
                <w:szCs w:val="20"/>
              </w:rPr>
              <w:t>-307  Ν.4412/2016</w:t>
            </w:r>
          </w:p>
          <w:p w14:paraId="07DD12D3"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Pr>
          <w:p w14:paraId="70354185"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4B0A3123" w14:textId="2E984C14" w:rsidTr="00AC0672">
        <w:trPr>
          <w:trHeight w:val="937"/>
          <w:jc w:val="center"/>
        </w:trPr>
        <w:tc>
          <w:tcPr>
            <w:tcW w:w="665" w:type="dxa"/>
            <w:gridSpan w:val="2"/>
            <w:vAlign w:val="center"/>
          </w:tcPr>
          <w:p w14:paraId="0616ED30" w14:textId="54D630F2" w:rsidR="00D43D97" w:rsidRPr="00B50735" w:rsidRDefault="00AB460B"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20</w:t>
            </w:r>
            <w:r w:rsidR="00D43D97" w:rsidRPr="00B50735">
              <w:rPr>
                <w:rFonts w:asciiTheme="minorHAnsi" w:hAnsiTheme="minorHAnsi" w:cstheme="minorHAnsi"/>
                <w:sz w:val="20"/>
                <w:szCs w:val="20"/>
              </w:rPr>
              <w:t>.</w:t>
            </w:r>
          </w:p>
        </w:tc>
        <w:tc>
          <w:tcPr>
            <w:tcW w:w="4008" w:type="dxa"/>
            <w:tcBorders>
              <w:right w:val="single" w:sz="4" w:space="0" w:color="auto"/>
            </w:tcBorders>
            <w:vAlign w:val="center"/>
          </w:tcPr>
          <w:p w14:paraId="3895ECFB" w14:textId="396A5283" w:rsidR="00D43D97" w:rsidRPr="00B50735" w:rsidRDefault="00D43D97" w:rsidP="00D43D97">
            <w:pPr>
              <w:spacing w:before="60" w:after="60" w:line="240" w:lineRule="exact"/>
              <w:jc w:val="both"/>
              <w:rPr>
                <w:rFonts w:asciiTheme="minorHAnsi" w:hAnsiTheme="minorHAnsi" w:cstheme="minorHAnsi"/>
                <w:bCs/>
                <w:color w:val="000000" w:themeColor="text1"/>
                <w:sz w:val="20"/>
                <w:szCs w:val="20"/>
              </w:rPr>
            </w:pPr>
            <w:r w:rsidRPr="00B50735">
              <w:rPr>
                <w:rFonts w:asciiTheme="minorHAnsi" w:hAnsiTheme="minorHAnsi" w:cstheme="minorHAnsi"/>
                <w:sz w:val="20"/>
                <w:szCs w:val="20"/>
              </w:rPr>
              <w:t>Τα κριτήρια τεχνικής και επαγγελματικής ικανότητας που προβλέπονται είναι συνδεδεμένα και ανάλογα προς το αντικείμενο της σύμβασης;</w:t>
            </w:r>
          </w:p>
        </w:tc>
        <w:tc>
          <w:tcPr>
            <w:tcW w:w="851" w:type="dxa"/>
            <w:vAlign w:val="center"/>
          </w:tcPr>
          <w:p w14:paraId="6AB128E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vAlign w:val="center"/>
          </w:tcPr>
          <w:p w14:paraId="297B3050"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75F9335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07087778" w14:textId="1EF174B5"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74339F57" w14:textId="03E22ECD"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Προσδιορίζονται τα κριτήρια ποιοτικής επιλογής (τεχνικές ή και επαγγελματικές ικανότητες ή το ελάχιστο επίπεδο αυτών) για τον έλεγχο της </w:t>
            </w:r>
            <w:proofErr w:type="spellStart"/>
            <w:r w:rsidRPr="00B50735">
              <w:rPr>
                <w:rFonts w:asciiTheme="minorHAnsi" w:hAnsiTheme="minorHAnsi" w:cstheme="minorHAnsi"/>
                <w:sz w:val="20"/>
                <w:szCs w:val="20"/>
              </w:rPr>
              <w:t>καταλληλότητας</w:t>
            </w:r>
            <w:proofErr w:type="spellEnd"/>
            <w:r w:rsidRPr="00B50735">
              <w:rPr>
                <w:rFonts w:asciiTheme="minorHAnsi" w:hAnsiTheme="minorHAnsi" w:cstheme="minorHAnsi"/>
                <w:sz w:val="20"/>
                <w:szCs w:val="20"/>
              </w:rPr>
              <w:t xml:space="preserve"> των υποψηφίων. Οι απαιτήσεις ωστόσο της Αναθέτουσας Αρχής/Αναθέτοντος Φορέα πρέπει να είναι οι κατάλληλες για την υλοποίηση της σύμβασης, να αφορούν στην συγκεκριμένη ανάθεση και να είναι ανάλογες του αντικειμένου της.</w:t>
            </w:r>
          </w:p>
        </w:tc>
        <w:tc>
          <w:tcPr>
            <w:tcW w:w="1843" w:type="dxa"/>
            <w:vAlign w:val="center"/>
          </w:tcPr>
          <w:p w14:paraId="7B74CDDA" w14:textId="15486527" w:rsidR="00D43D97" w:rsidRPr="00B50735" w:rsidRDefault="005B66AC" w:rsidP="00091283">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Ά</w:t>
            </w:r>
            <w:r w:rsidR="00D43D97" w:rsidRPr="00B50735">
              <w:rPr>
                <w:rFonts w:asciiTheme="minorHAnsi" w:hAnsiTheme="minorHAnsi" w:cstheme="minorHAnsi"/>
                <w:sz w:val="20"/>
                <w:szCs w:val="20"/>
              </w:rPr>
              <w:t>ρ</w:t>
            </w:r>
            <w:proofErr w:type="spellEnd"/>
            <w:r w:rsidR="00D43D97" w:rsidRPr="00B50735">
              <w:rPr>
                <w:rFonts w:asciiTheme="minorHAnsi" w:hAnsiTheme="minorHAnsi" w:cstheme="minorHAnsi"/>
                <w:sz w:val="20"/>
                <w:szCs w:val="20"/>
              </w:rPr>
              <w:t>. 75, 76 και 78 και 30</w:t>
            </w:r>
            <w:r w:rsidR="00091283" w:rsidRPr="00B50735">
              <w:rPr>
                <w:rFonts w:asciiTheme="minorHAnsi" w:hAnsiTheme="minorHAnsi" w:cstheme="minorHAnsi"/>
                <w:sz w:val="20"/>
                <w:szCs w:val="20"/>
              </w:rPr>
              <w:t>4</w:t>
            </w:r>
            <w:r w:rsidR="00D43D97" w:rsidRPr="00B50735">
              <w:rPr>
                <w:rFonts w:asciiTheme="minorHAnsi" w:hAnsiTheme="minorHAnsi" w:cstheme="minorHAnsi"/>
                <w:sz w:val="20"/>
                <w:szCs w:val="20"/>
              </w:rPr>
              <w:t xml:space="preserve">-307  Ν.4412/2016 </w:t>
            </w:r>
          </w:p>
        </w:tc>
        <w:tc>
          <w:tcPr>
            <w:tcW w:w="2693" w:type="dxa"/>
          </w:tcPr>
          <w:p w14:paraId="23AB691E"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63780A5B" w14:textId="35927CB0" w:rsidTr="00AC0672">
        <w:trPr>
          <w:trHeight w:val="937"/>
          <w:jc w:val="center"/>
        </w:trPr>
        <w:tc>
          <w:tcPr>
            <w:tcW w:w="665" w:type="dxa"/>
            <w:gridSpan w:val="2"/>
            <w:tcBorders>
              <w:top w:val="single" w:sz="4" w:space="0" w:color="auto"/>
              <w:left w:val="single" w:sz="4" w:space="0" w:color="auto"/>
              <w:bottom w:val="single" w:sz="4" w:space="0" w:color="auto"/>
              <w:right w:val="single" w:sz="4" w:space="0" w:color="auto"/>
            </w:tcBorders>
          </w:tcPr>
          <w:p w14:paraId="5B4C9D87" w14:textId="7255AA37"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r w:rsidR="00AB460B" w:rsidRPr="00B50735">
              <w:rPr>
                <w:rFonts w:asciiTheme="minorHAnsi" w:hAnsiTheme="minorHAnsi" w:cstheme="minorHAnsi"/>
                <w:sz w:val="20"/>
                <w:szCs w:val="20"/>
              </w:rPr>
              <w:t>1.</w:t>
            </w:r>
          </w:p>
        </w:tc>
        <w:tc>
          <w:tcPr>
            <w:tcW w:w="4008" w:type="dxa"/>
            <w:tcBorders>
              <w:top w:val="single" w:sz="4" w:space="0" w:color="auto"/>
              <w:left w:val="single" w:sz="4" w:space="0" w:color="auto"/>
              <w:bottom w:val="single" w:sz="4" w:space="0" w:color="auto"/>
              <w:right w:val="single" w:sz="4" w:space="0" w:color="auto"/>
            </w:tcBorders>
          </w:tcPr>
          <w:p w14:paraId="2544198A" w14:textId="417E2C13"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Προσδιορίζεται ο τρόπος με τον οποίο καλύπτονται τα κριτήρια ποιοτικής επιλογής σε περίπτωση ένωσης οικονομικών φορέων;</w:t>
            </w:r>
          </w:p>
        </w:tc>
        <w:tc>
          <w:tcPr>
            <w:tcW w:w="851" w:type="dxa"/>
          </w:tcPr>
          <w:p w14:paraId="40948046" w14:textId="6DD8E26C" w:rsidR="00D43D97" w:rsidRPr="00B50735" w:rsidRDefault="00D43D97" w:rsidP="00D43D97">
            <w:pPr>
              <w:spacing w:before="60" w:after="60" w:line="240" w:lineRule="exact"/>
              <w:rPr>
                <w:rFonts w:asciiTheme="minorHAnsi" w:hAnsiTheme="minorHAnsi" w:cstheme="minorHAnsi"/>
                <w:sz w:val="20"/>
                <w:szCs w:val="20"/>
              </w:rPr>
            </w:pPr>
          </w:p>
        </w:tc>
        <w:tc>
          <w:tcPr>
            <w:tcW w:w="850" w:type="dxa"/>
          </w:tcPr>
          <w:p w14:paraId="1C09DFAA" w14:textId="1C84765B" w:rsidR="00D43D97" w:rsidRPr="00B50735" w:rsidRDefault="00D43D97" w:rsidP="00D43D97">
            <w:pPr>
              <w:spacing w:before="60" w:after="60" w:line="240" w:lineRule="exact"/>
              <w:rPr>
                <w:rFonts w:asciiTheme="minorHAnsi" w:hAnsiTheme="minorHAnsi" w:cstheme="minorHAnsi"/>
                <w:sz w:val="20"/>
                <w:szCs w:val="20"/>
              </w:rPr>
            </w:pPr>
          </w:p>
        </w:tc>
        <w:tc>
          <w:tcPr>
            <w:tcW w:w="992" w:type="dxa"/>
          </w:tcPr>
          <w:p w14:paraId="41D63541" w14:textId="629E2B0B" w:rsidR="00D43D97" w:rsidRPr="00B50735" w:rsidRDefault="00D43D97" w:rsidP="00D43D97">
            <w:pPr>
              <w:spacing w:before="60" w:after="60" w:line="240" w:lineRule="exact"/>
              <w:rPr>
                <w:rFonts w:asciiTheme="minorHAnsi" w:hAnsiTheme="minorHAnsi" w:cstheme="minorHAnsi"/>
                <w:sz w:val="20"/>
                <w:szCs w:val="20"/>
              </w:rPr>
            </w:pPr>
          </w:p>
        </w:tc>
        <w:tc>
          <w:tcPr>
            <w:tcW w:w="3119" w:type="dxa"/>
          </w:tcPr>
          <w:p w14:paraId="51C5D6CE" w14:textId="3DA4CDCE" w:rsidR="00D43D97" w:rsidRPr="00B50735" w:rsidRDefault="00091283"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tc>
        <w:tc>
          <w:tcPr>
            <w:tcW w:w="1843" w:type="dxa"/>
          </w:tcPr>
          <w:p w14:paraId="2DCE6EA9" w14:textId="20208818" w:rsidR="00D43D97" w:rsidRPr="00B50735" w:rsidRDefault="005B66AC" w:rsidP="00D43D97">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19 και 254      Ν. 4412/2016.</w:t>
            </w:r>
          </w:p>
        </w:tc>
        <w:tc>
          <w:tcPr>
            <w:tcW w:w="2693" w:type="dxa"/>
          </w:tcPr>
          <w:p w14:paraId="4FC642B4"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4C1ACDAB" w14:textId="1B5C382D" w:rsidTr="00AC0672">
        <w:trPr>
          <w:trHeight w:val="937"/>
          <w:jc w:val="center"/>
        </w:trPr>
        <w:tc>
          <w:tcPr>
            <w:tcW w:w="665" w:type="dxa"/>
            <w:gridSpan w:val="2"/>
            <w:tcBorders>
              <w:top w:val="single" w:sz="4" w:space="0" w:color="auto"/>
              <w:left w:val="single" w:sz="4" w:space="0" w:color="auto"/>
              <w:bottom w:val="single" w:sz="4" w:space="0" w:color="auto"/>
              <w:right w:val="single" w:sz="4" w:space="0" w:color="auto"/>
            </w:tcBorders>
            <w:vAlign w:val="center"/>
          </w:tcPr>
          <w:p w14:paraId="6545B58D" w14:textId="70B5D469"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r w:rsidR="00AB460B" w:rsidRPr="00B50735">
              <w:rPr>
                <w:rFonts w:asciiTheme="minorHAnsi" w:hAnsiTheme="minorHAnsi" w:cstheme="minorHAnsi"/>
                <w:sz w:val="20"/>
                <w:szCs w:val="20"/>
              </w:rPr>
              <w:t>2</w:t>
            </w:r>
            <w:r w:rsidRPr="00B50735">
              <w:rPr>
                <w:rFonts w:asciiTheme="minorHAnsi" w:hAnsiTheme="minorHAnsi" w:cstheme="minorHAnsi"/>
                <w:sz w:val="20"/>
                <w:szCs w:val="20"/>
              </w:rPr>
              <w:t>.</w:t>
            </w:r>
          </w:p>
        </w:tc>
        <w:tc>
          <w:tcPr>
            <w:tcW w:w="4008" w:type="dxa"/>
            <w:tcBorders>
              <w:top w:val="single" w:sz="4" w:space="0" w:color="auto"/>
              <w:left w:val="single" w:sz="4" w:space="0" w:color="auto"/>
              <w:bottom w:val="single" w:sz="4" w:space="0" w:color="auto"/>
              <w:right w:val="single" w:sz="4" w:space="0" w:color="auto"/>
            </w:tcBorders>
            <w:vAlign w:val="center"/>
          </w:tcPr>
          <w:p w14:paraId="3E52C5CE" w14:textId="4BA2355B" w:rsidR="00D43D97" w:rsidRPr="00B50735" w:rsidRDefault="00D43D97" w:rsidP="00D43D97">
            <w:pPr>
              <w:spacing w:before="60" w:after="60" w:line="240" w:lineRule="exact"/>
              <w:jc w:val="both"/>
              <w:rPr>
                <w:rFonts w:asciiTheme="minorHAnsi" w:hAnsiTheme="minorHAnsi" w:cstheme="minorHAnsi"/>
                <w:bCs/>
                <w:color w:val="000000" w:themeColor="text1"/>
                <w:sz w:val="20"/>
                <w:szCs w:val="20"/>
              </w:rPr>
            </w:pPr>
            <w:r w:rsidRPr="00B50735">
              <w:rPr>
                <w:rFonts w:asciiTheme="minorHAnsi" w:hAnsiTheme="minorHAnsi" w:cstheme="minorHAnsi"/>
                <w:sz w:val="20"/>
                <w:szCs w:val="20"/>
              </w:rPr>
              <w:t xml:space="preserve">Διασφαλίζεται η μη βαθμολόγηση των κριτηρίων ποιοτικής επιλογής των διαγωνιζομένων, στην περίπτωση που στην διακήρυξη προβλέπεται η διαδικασία της αξιολόγησης των προσφορών βάσει κριτήριων ανάθεσης; </w:t>
            </w:r>
          </w:p>
        </w:tc>
        <w:tc>
          <w:tcPr>
            <w:tcW w:w="851" w:type="dxa"/>
            <w:vAlign w:val="center"/>
          </w:tcPr>
          <w:p w14:paraId="087B32AD"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vAlign w:val="center"/>
          </w:tcPr>
          <w:p w14:paraId="7953CB3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1EA82246"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28E5C3AB"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11904846" w14:textId="77777777" w:rsidR="00D43D97" w:rsidRPr="00B50735" w:rsidRDefault="00D43D97" w:rsidP="00D43D97">
            <w:pPr>
              <w:spacing w:before="60" w:after="60" w:line="240" w:lineRule="exact"/>
              <w:rPr>
                <w:rFonts w:asciiTheme="minorHAnsi" w:hAnsiTheme="minorHAnsi" w:cstheme="minorHAnsi"/>
                <w:sz w:val="20"/>
                <w:szCs w:val="20"/>
              </w:rPr>
            </w:pPr>
          </w:p>
          <w:p w14:paraId="67314E0A"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Αφορά στις αναθέσεις δημόσιων έργων με κριτήριο επιλογής την πλέον συμφέρουσα από οικονομικής άποψης προσφορά με βάση την βέλτιστη σχέσης ποιότητας – τιμής. </w:t>
            </w:r>
          </w:p>
          <w:p w14:paraId="3337A5E1" w14:textId="77777777" w:rsidR="00D43D97" w:rsidRPr="00B50735" w:rsidRDefault="00D43D97" w:rsidP="00D43D97">
            <w:pPr>
              <w:spacing w:before="60" w:after="60" w:line="240" w:lineRule="exact"/>
              <w:rPr>
                <w:rFonts w:asciiTheme="minorHAnsi" w:hAnsiTheme="minorHAnsi" w:cstheme="minorHAnsi"/>
                <w:sz w:val="20"/>
                <w:szCs w:val="20"/>
              </w:rPr>
            </w:pPr>
          </w:p>
        </w:tc>
        <w:tc>
          <w:tcPr>
            <w:tcW w:w="1843" w:type="dxa"/>
            <w:vAlign w:val="center"/>
          </w:tcPr>
          <w:p w14:paraId="698BC0B4" w14:textId="16BF9351" w:rsidR="00D43D97" w:rsidRPr="00B50735" w:rsidRDefault="005B66AC" w:rsidP="00D43D97">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Ά</w:t>
            </w:r>
            <w:r w:rsidR="00D43D97" w:rsidRPr="00B50735">
              <w:rPr>
                <w:rFonts w:asciiTheme="minorHAnsi" w:hAnsiTheme="minorHAnsi" w:cstheme="minorHAnsi"/>
                <w:sz w:val="20"/>
                <w:szCs w:val="20"/>
              </w:rPr>
              <w:t>ρ</w:t>
            </w:r>
            <w:proofErr w:type="spellEnd"/>
            <w:r w:rsidR="00D43D97" w:rsidRPr="00B50735">
              <w:rPr>
                <w:rFonts w:asciiTheme="minorHAnsi" w:hAnsiTheme="minorHAnsi" w:cstheme="minorHAnsi"/>
                <w:sz w:val="20"/>
                <w:szCs w:val="20"/>
              </w:rPr>
              <w:t>. 86 και 311  Ν.4412/2016</w:t>
            </w:r>
          </w:p>
          <w:p w14:paraId="78E38965"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Pr>
          <w:p w14:paraId="3BE3D909"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2F92728A" w14:textId="51B99DE2" w:rsidTr="00AC0672">
        <w:trPr>
          <w:trHeight w:val="85"/>
          <w:jc w:val="center"/>
        </w:trPr>
        <w:tc>
          <w:tcPr>
            <w:tcW w:w="665" w:type="dxa"/>
            <w:gridSpan w:val="2"/>
            <w:tcBorders>
              <w:top w:val="single" w:sz="4" w:space="0" w:color="auto"/>
              <w:left w:val="single" w:sz="4" w:space="0" w:color="auto"/>
              <w:bottom w:val="single" w:sz="4" w:space="0" w:color="auto"/>
              <w:right w:val="single" w:sz="4" w:space="0" w:color="auto"/>
            </w:tcBorders>
            <w:vAlign w:val="center"/>
          </w:tcPr>
          <w:p w14:paraId="6EE11E0D" w14:textId="1EB19F90"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lastRenderedPageBreak/>
              <w:t>2</w:t>
            </w:r>
            <w:r w:rsidR="00AB460B" w:rsidRPr="00B50735">
              <w:rPr>
                <w:rFonts w:asciiTheme="minorHAnsi" w:hAnsiTheme="minorHAnsi" w:cstheme="minorHAnsi"/>
                <w:sz w:val="20"/>
                <w:szCs w:val="20"/>
              </w:rPr>
              <w:t>3</w:t>
            </w:r>
            <w:r w:rsidRPr="00B50735">
              <w:rPr>
                <w:rFonts w:asciiTheme="minorHAnsi" w:hAnsiTheme="minorHAnsi" w:cstheme="minorHAnsi"/>
                <w:sz w:val="20"/>
                <w:szCs w:val="20"/>
              </w:rPr>
              <w:t>.</w:t>
            </w:r>
          </w:p>
        </w:tc>
        <w:tc>
          <w:tcPr>
            <w:tcW w:w="4008" w:type="dxa"/>
            <w:tcBorders>
              <w:top w:val="single" w:sz="4" w:space="0" w:color="auto"/>
              <w:left w:val="single" w:sz="4" w:space="0" w:color="auto"/>
              <w:bottom w:val="single" w:sz="4" w:space="0" w:color="auto"/>
              <w:right w:val="single" w:sz="4" w:space="0" w:color="auto"/>
            </w:tcBorders>
            <w:vAlign w:val="center"/>
          </w:tcPr>
          <w:p w14:paraId="4D4ACECF" w14:textId="6B03E3C1"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 xml:space="preserve">Αναφέρονται τα αποδεικτικά μέσα και έγγραφα για την πλήρωση </w:t>
            </w:r>
            <w:r w:rsidR="005B66AC" w:rsidRPr="00B50735">
              <w:rPr>
                <w:rFonts w:asciiTheme="minorHAnsi" w:hAnsiTheme="minorHAnsi" w:cstheme="minorHAnsi"/>
                <w:sz w:val="20"/>
                <w:szCs w:val="20"/>
              </w:rPr>
              <w:t xml:space="preserve">των προϋποθέσεων συμμετοχής </w:t>
            </w:r>
            <w:r w:rsidRPr="00B50735">
              <w:rPr>
                <w:rFonts w:asciiTheme="minorHAnsi" w:hAnsiTheme="minorHAnsi" w:cstheme="minorHAnsi"/>
                <w:sz w:val="20"/>
                <w:szCs w:val="20"/>
              </w:rPr>
              <w:t>των διαγωνιζομένων που προβλέπονται στο ισχύον δίκαιο και κατά τρόπο σύμφωνο με αυτό;</w:t>
            </w:r>
          </w:p>
        </w:tc>
        <w:tc>
          <w:tcPr>
            <w:tcW w:w="851" w:type="dxa"/>
            <w:vAlign w:val="center"/>
          </w:tcPr>
          <w:p w14:paraId="49ECBF3A"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vAlign w:val="center"/>
          </w:tcPr>
          <w:p w14:paraId="1A7100B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7C3554DA"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7722BBDC"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015B8334" w14:textId="19D93DBE"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Η διακήρυξη θα πρέπει να αναφέρει</w:t>
            </w:r>
            <w:r w:rsidR="00E946C1" w:rsidRPr="00B50735">
              <w:rPr>
                <w:rFonts w:asciiTheme="minorHAnsi" w:hAnsiTheme="minorHAnsi" w:cstheme="minorHAnsi"/>
                <w:sz w:val="20"/>
                <w:szCs w:val="20"/>
              </w:rPr>
              <w:t xml:space="preserve"> σαφώς</w:t>
            </w:r>
            <w:r w:rsidRPr="00B50735">
              <w:rPr>
                <w:rFonts w:asciiTheme="minorHAnsi" w:hAnsiTheme="minorHAnsi" w:cstheme="minorHAnsi"/>
                <w:sz w:val="20"/>
                <w:szCs w:val="20"/>
              </w:rPr>
              <w:t xml:space="preserve"> </w:t>
            </w:r>
            <w:r w:rsidR="00E946C1" w:rsidRPr="00B50735">
              <w:rPr>
                <w:rFonts w:asciiTheme="minorHAnsi" w:hAnsiTheme="minorHAnsi" w:cstheme="minorHAnsi"/>
                <w:sz w:val="20"/>
                <w:szCs w:val="20"/>
              </w:rPr>
              <w:t xml:space="preserve">τα δικαιολογητικά </w:t>
            </w:r>
            <w:r w:rsidRPr="00B50735">
              <w:rPr>
                <w:rFonts w:asciiTheme="minorHAnsi" w:hAnsiTheme="minorHAnsi" w:cstheme="minorHAnsi"/>
                <w:sz w:val="20"/>
                <w:szCs w:val="20"/>
              </w:rPr>
              <w:t xml:space="preserve">που προβλέπονται από το ισχύον πλαίσιο και την χρονική διάρκεια ισχύος της. </w:t>
            </w:r>
          </w:p>
          <w:p w14:paraId="000AEB11"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Οι αναθέτουσες αρχές πρέπει να κάνουν αναφορά στην δυνατότητα που δίδεται από το ισχύον πλαίσιο για μην προσκόμιση πιστοποιητικών  ή πληροφοριών που η Αναθέτουσα Αρχή/Αναθέτων Φορέας έχει τη δυνατότητα να 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14:paraId="3DE89403" w14:textId="77777777" w:rsidR="0005756E" w:rsidRPr="00B50735" w:rsidRDefault="0005756E" w:rsidP="0005756E">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Ως προς την υποβολή των δικαιολογητικών ισχύουν οι εκάστοτε απλοποιήσεις του γενικού νομικού πλαισίου (Ν. 4412/2016, Ν. 4727/2020, Ν. 2690/1999).</w:t>
            </w:r>
          </w:p>
          <w:p w14:paraId="25053060" w14:textId="1E8310B5" w:rsidR="0005756E" w:rsidRPr="00B50735" w:rsidRDefault="0005756E" w:rsidP="0005756E">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Ως προς τον χρόνο έκδοσης των δικαιολογητικών βλ. σχετικά άρθρο 80 Ν. 4412/2016 και ΕΑΑΔΗΥΣ </w:t>
            </w: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xml:space="preserve">. </w:t>
            </w:r>
            <w:proofErr w:type="spellStart"/>
            <w:r w:rsidRPr="00B50735">
              <w:rPr>
                <w:rFonts w:asciiTheme="minorHAnsi" w:hAnsiTheme="minorHAnsi" w:cstheme="minorHAnsi"/>
                <w:sz w:val="20"/>
                <w:szCs w:val="20"/>
              </w:rPr>
              <w:t>πρωτ</w:t>
            </w:r>
            <w:proofErr w:type="spellEnd"/>
            <w:r w:rsidRPr="00B50735">
              <w:rPr>
                <w:rFonts w:asciiTheme="minorHAnsi" w:hAnsiTheme="minorHAnsi" w:cstheme="minorHAnsi"/>
                <w:sz w:val="20"/>
                <w:szCs w:val="20"/>
              </w:rPr>
              <w:t>. 5035/28-9-2018.</w:t>
            </w:r>
          </w:p>
        </w:tc>
        <w:tc>
          <w:tcPr>
            <w:tcW w:w="1843" w:type="dxa"/>
            <w:vAlign w:val="center"/>
          </w:tcPr>
          <w:p w14:paraId="79209BF1" w14:textId="77777777" w:rsidR="00655CE0" w:rsidRPr="00B50735" w:rsidRDefault="00655CE0" w:rsidP="00655CE0">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Άρθρα 79-83 και 308 Ν.4412/2016</w:t>
            </w:r>
          </w:p>
          <w:p w14:paraId="730B748B" w14:textId="77777777" w:rsidR="00655CE0" w:rsidRPr="00B50735" w:rsidRDefault="00655CE0" w:rsidP="00655CE0">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Παράρτημα Α Κανονισμού ΕΕ 2016/7</w:t>
            </w:r>
          </w:p>
          <w:p w14:paraId="1982EC6A" w14:textId="77777777" w:rsidR="00655CE0" w:rsidRPr="00B50735" w:rsidRDefault="00655CE0" w:rsidP="00655CE0">
            <w:pPr>
              <w:spacing w:before="60" w:after="60" w:line="240" w:lineRule="exact"/>
              <w:rPr>
                <w:rFonts w:asciiTheme="minorHAnsi" w:hAnsiTheme="minorHAnsi" w:cstheme="minorHAnsi"/>
                <w:sz w:val="20"/>
                <w:szCs w:val="20"/>
              </w:rPr>
            </w:pPr>
          </w:p>
          <w:p w14:paraId="4EB451FC" w14:textId="77777777" w:rsidR="00655CE0" w:rsidRPr="00B50735" w:rsidRDefault="00655CE0" w:rsidP="00655CE0">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ΕΑΑΔΗΣΥ </w:t>
            </w: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xml:space="preserve">. </w:t>
            </w:r>
            <w:proofErr w:type="spellStart"/>
            <w:r w:rsidRPr="00B50735">
              <w:rPr>
                <w:rFonts w:asciiTheme="minorHAnsi" w:hAnsiTheme="minorHAnsi" w:cstheme="minorHAnsi"/>
                <w:sz w:val="20"/>
                <w:szCs w:val="20"/>
              </w:rPr>
              <w:t>πρωτ</w:t>
            </w:r>
            <w:proofErr w:type="spellEnd"/>
            <w:r w:rsidRPr="00B50735">
              <w:rPr>
                <w:rFonts w:asciiTheme="minorHAnsi" w:hAnsiTheme="minorHAnsi" w:cstheme="minorHAnsi"/>
                <w:sz w:val="20"/>
                <w:szCs w:val="20"/>
              </w:rPr>
              <w:t>. 5035/28-9-2018</w:t>
            </w:r>
          </w:p>
          <w:p w14:paraId="76BA0237" w14:textId="77777777" w:rsidR="00655CE0" w:rsidRPr="00B50735" w:rsidRDefault="00655CE0" w:rsidP="00655CE0">
            <w:pPr>
              <w:spacing w:before="60" w:after="60" w:line="240" w:lineRule="exact"/>
              <w:rPr>
                <w:rFonts w:asciiTheme="minorHAnsi" w:hAnsiTheme="minorHAnsi" w:cstheme="minorHAnsi"/>
                <w:sz w:val="20"/>
                <w:szCs w:val="20"/>
              </w:rPr>
            </w:pPr>
          </w:p>
          <w:p w14:paraId="58F3F7BB" w14:textId="77777777" w:rsidR="00655CE0" w:rsidRPr="00B50735" w:rsidRDefault="00655CE0" w:rsidP="00655CE0">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w:t>
            </w: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13, 14, 15, 27 και 28 του Ν. 4727/2020</w:t>
            </w:r>
          </w:p>
          <w:p w14:paraId="2273B599" w14:textId="77777777" w:rsidR="00655CE0" w:rsidRPr="00B50735" w:rsidRDefault="00655CE0" w:rsidP="00655CE0">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11 Ν. 2690/1999,</w:t>
            </w:r>
          </w:p>
          <w:p w14:paraId="4C0A814D" w14:textId="77777777" w:rsidR="00655CE0" w:rsidRPr="00B50735" w:rsidRDefault="00655CE0" w:rsidP="00655CE0">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xml:space="preserve">. 37 παρ. 2 και </w:t>
            </w: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xml:space="preserve">. 80 παρ. 13 Ν. 4412/2016 )  </w:t>
            </w:r>
          </w:p>
          <w:p w14:paraId="4A0F5531" w14:textId="77777777" w:rsidR="00655CE0" w:rsidRPr="00B50735" w:rsidRDefault="00655CE0" w:rsidP="00655CE0">
            <w:pPr>
              <w:spacing w:before="60" w:after="60" w:line="240" w:lineRule="exact"/>
              <w:rPr>
                <w:rFonts w:asciiTheme="minorHAnsi" w:hAnsiTheme="minorHAnsi" w:cstheme="minorHAnsi"/>
                <w:sz w:val="20"/>
                <w:szCs w:val="20"/>
              </w:rPr>
            </w:pPr>
          </w:p>
          <w:p w14:paraId="531D8C0B" w14:textId="5FA136D0" w:rsidR="00D43D97" w:rsidRPr="00B50735" w:rsidRDefault="00655CE0" w:rsidP="00655CE0">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Απόφαση Δικαστηρίου ΕΕ: C-176/1998</w:t>
            </w:r>
          </w:p>
        </w:tc>
        <w:tc>
          <w:tcPr>
            <w:tcW w:w="2693" w:type="dxa"/>
          </w:tcPr>
          <w:p w14:paraId="58EAC0DD"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3194392B" w14:textId="48D5F81B" w:rsidTr="00AC0672">
        <w:trPr>
          <w:trHeight w:val="937"/>
          <w:jc w:val="center"/>
        </w:trPr>
        <w:tc>
          <w:tcPr>
            <w:tcW w:w="665" w:type="dxa"/>
            <w:gridSpan w:val="2"/>
            <w:tcBorders>
              <w:bottom w:val="single" w:sz="4" w:space="0" w:color="auto"/>
            </w:tcBorders>
            <w:vAlign w:val="center"/>
          </w:tcPr>
          <w:p w14:paraId="4005F541" w14:textId="6E93A46B"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r w:rsidR="00AB460B" w:rsidRPr="00B50735">
              <w:rPr>
                <w:rFonts w:asciiTheme="minorHAnsi" w:hAnsiTheme="minorHAnsi" w:cstheme="minorHAnsi"/>
                <w:sz w:val="20"/>
                <w:szCs w:val="20"/>
              </w:rPr>
              <w:t>4</w:t>
            </w:r>
            <w:r w:rsidRPr="00B50735">
              <w:rPr>
                <w:rFonts w:asciiTheme="minorHAnsi" w:hAnsiTheme="minorHAnsi" w:cstheme="minorHAnsi"/>
                <w:sz w:val="20"/>
                <w:szCs w:val="20"/>
              </w:rPr>
              <w:t>.</w:t>
            </w:r>
          </w:p>
        </w:tc>
        <w:tc>
          <w:tcPr>
            <w:tcW w:w="4008" w:type="dxa"/>
            <w:tcBorders>
              <w:bottom w:val="single" w:sz="4" w:space="0" w:color="auto"/>
            </w:tcBorders>
            <w:shd w:val="clear" w:color="auto" w:fill="FFFFFF"/>
            <w:vAlign w:val="center"/>
          </w:tcPr>
          <w:p w14:paraId="3F9E9F0C" w14:textId="30FB771D" w:rsidR="00D43D97" w:rsidRPr="00B50735" w:rsidRDefault="00D43D97" w:rsidP="00D43D97">
            <w:pPr>
              <w:spacing w:before="60" w:after="60" w:line="240" w:lineRule="exact"/>
              <w:jc w:val="both"/>
              <w:rPr>
                <w:rFonts w:asciiTheme="minorHAnsi" w:hAnsiTheme="minorHAnsi" w:cstheme="minorHAnsi"/>
                <w:bCs/>
                <w:color w:val="000000" w:themeColor="text1"/>
                <w:sz w:val="20"/>
                <w:szCs w:val="20"/>
              </w:rPr>
            </w:pPr>
            <w:r w:rsidRPr="00B50735">
              <w:rPr>
                <w:rFonts w:asciiTheme="minorHAnsi" w:hAnsiTheme="minorHAnsi" w:cstheme="minorHAnsi"/>
                <w:sz w:val="20"/>
                <w:szCs w:val="20"/>
              </w:rPr>
              <w:t>Τα δικαιολογητικά συμμετοχής που ορίζονται στην διακήρυξη είναι πλήρη σε σχέση με το εφαρμοζόμενο κανονιστικό πλαίσιο της;</w:t>
            </w:r>
          </w:p>
        </w:tc>
        <w:tc>
          <w:tcPr>
            <w:tcW w:w="851" w:type="dxa"/>
            <w:tcBorders>
              <w:bottom w:val="single" w:sz="4" w:space="0" w:color="auto"/>
            </w:tcBorders>
            <w:shd w:val="clear" w:color="auto" w:fill="auto"/>
            <w:vAlign w:val="center"/>
          </w:tcPr>
          <w:p w14:paraId="4348606F"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tcBorders>
              <w:bottom w:val="single" w:sz="4" w:space="0" w:color="auto"/>
            </w:tcBorders>
            <w:shd w:val="clear" w:color="auto" w:fill="auto"/>
            <w:vAlign w:val="center"/>
          </w:tcPr>
          <w:p w14:paraId="4AA84A54"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353867B6"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62261826" w14:textId="5D23E98F" w:rsidR="00D43D97" w:rsidRPr="00392A13" w:rsidRDefault="00D43D97" w:rsidP="00D43D97">
            <w:pPr>
              <w:spacing w:before="60" w:after="60" w:line="240" w:lineRule="exact"/>
              <w:rPr>
                <w:rFonts w:asciiTheme="minorHAnsi" w:hAnsiTheme="minorHAnsi" w:cstheme="minorHAnsi"/>
                <w:sz w:val="20"/>
                <w:szCs w:val="20"/>
              </w:rPr>
            </w:pPr>
            <w:r w:rsidRPr="00392A13">
              <w:rPr>
                <w:rFonts w:asciiTheme="minorHAnsi" w:hAnsiTheme="minorHAnsi" w:cstheme="minorHAnsi"/>
                <w:sz w:val="20"/>
                <w:szCs w:val="20"/>
              </w:rPr>
              <w:t>Σχέδιο διακήρυξης</w:t>
            </w:r>
          </w:p>
          <w:p w14:paraId="7F365141" w14:textId="77777777" w:rsidR="000470D7" w:rsidRPr="00392A13" w:rsidRDefault="00813CAD" w:rsidP="000470D7">
            <w:pPr>
              <w:spacing w:before="60" w:after="60" w:line="240" w:lineRule="exact"/>
              <w:jc w:val="both"/>
              <w:rPr>
                <w:rFonts w:ascii="Calibri" w:hAnsi="Calibri" w:cs="Calibri"/>
                <w:sz w:val="20"/>
                <w:szCs w:val="20"/>
              </w:rPr>
            </w:pPr>
            <w:r w:rsidRPr="00392A13">
              <w:rPr>
                <w:rFonts w:asciiTheme="minorHAnsi" w:hAnsiTheme="minorHAnsi" w:cstheme="minorHAnsi"/>
                <w:sz w:val="20"/>
                <w:szCs w:val="20"/>
              </w:rPr>
              <w:t xml:space="preserve">Τα δικαιολογητικά συμμετοχής αφορούν στο  Ευρωπαϊκό Ενιαίο Έγγραφο Σύμβασης (ΕΕΕΣ), </w:t>
            </w:r>
            <w:r w:rsidRPr="00392A13">
              <w:rPr>
                <w:rFonts w:asciiTheme="minorHAnsi" w:hAnsiTheme="minorHAnsi" w:cstheme="minorHAnsi"/>
                <w:sz w:val="20"/>
                <w:szCs w:val="20"/>
              </w:rPr>
              <w:lastRenderedPageBreak/>
              <w:t>κατάλληλα συμπληρωμένου και στην εγγυητική συμμετοχής</w:t>
            </w:r>
            <w:r w:rsidR="000470D7" w:rsidRPr="00392A13">
              <w:rPr>
                <w:rFonts w:asciiTheme="minorHAnsi" w:hAnsiTheme="minorHAnsi" w:cstheme="minorHAnsi"/>
                <w:sz w:val="20"/>
                <w:szCs w:val="20"/>
              </w:rPr>
              <w:t xml:space="preserve">, </w:t>
            </w:r>
            <w:r w:rsidR="000470D7" w:rsidRPr="00392A13">
              <w:rPr>
                <w:rFonts w:ascii="Calibri" w:hAnsi="Calibri" w:cs="Calibri"/>
                <w:sz w:val="20"/>
                <w:szCs w:val="20"/>
              </w:rPr>
              <w:t>καθώς και Υπεύθυνη Δήλωση του ν.1599/1986, του νόμιμου εκπροσώπου του ενδιαφερόμενου οικονομικού φορέα, με την οποία δηλώνεται ότι δεν ισχύουν οι απαγορεύσεις του άρθρου 5ια του Κανονισμού (ΕΕ) 833/2014 του Συμβουλίου, (</w:t>
            </w:r>
            <w:r w:rsidR="000470D7" w:rsidRPr="00392A13">
              <w:rPr>
                <w:rFonts w:asciiTheme="minorHAnsi" w:hAnsiTheme="minorHAnsi" w:cstheme="minorHAnsi"/>
                <w:bCs/>
                <w:sz w:val="20"/>
                <w:szCs w:val="20"/>
              </w:rPr>
              <w:t xml:space="preserve">όπως τροποποιήθηκε με τον Κανονισμό (ΕΕ) </w:t>
            </w:r>
            <w:r w:rsidR="000470D7" w:rsidRPr="00392A13">
              <w:rPr>
                <w:rFonts w:ascii="Calibri" w:hAnsi="Calibri" w:cs="Calibri"/>
                <w:sz w:val="20"/>
                <w:szCs w:val="20"/>
              </w:rPr>
              <w:t>576 /2022),</w:t>
            </w:r>
            <w:r w:rsidR="000470D7" w:rsidRPr="00392A13">
              <w:rPr>
                <w:rFonts w:asciiTheme="minorHAnsi" w:hAnsiTheme="minorHAnsi" w:cstheme="minorHAnsi"/>
                <w:bCs/>
                <w:sz w:val="20"/>
                <w:szCs w:val="20"/>
              </w:rPr>
              <w:t xml:space="preserve"> </w:t>
            </w:r>
            <w:r w:rsidR="000470D7" w:rsidRPr="00392A13">
              <w:rPr>
                <w:rFonts w:ascii="Calibri" w:hAnsi="Calibri" w:cs="Calibri"/>
                <w:sz w:val="20"/>
                <w:szCs w:val="20"/>
              </w:rPr>
              <w:t>αναφορικά με τα περιοριστικά μέτρα λόγω των ενεργειών της Ρωσίας που αποσταθεροποιούν την κατάσταση στην Ουκρανία.</w:t>
            </w:r>
          </w:p>
          <w:p w14:paraId="4FEF79DF" w14:textId="61D834C8" w:rsidR="00D43D97" w:rsidRPr="00392A13" w:rsidRDefault="00D43D97" w:rsidP="00D43D97">
            <w:pPr>
              <w:spacing w:before="60" w:after="60" w:line="240" w:lineRule="exact"/>
              <w:rPr>
                <w:rFonts w:asciiTheme="minorHAnsi" w:hAnsiTheme="minorHAnsi" w:cstheme="minorHAnsi"/>
                <w:sz w:val="20"/>
                <w:szCs w:val="20"/>
              </w:rPr>
            </w:pPr>
          </w:p>
        </w:tc>
        <w:tc>
          <w:tcPr>
            <w:tcW w:w="1843" w:type="dxa"/>
            <w:tcBorders>
              <w:bottom w:val="single" w:sz="4" w:space="0" w:color="auto"/>
            </w:tcBorders>
            <w:vAlign w:val="center"/>
          </w:tcPr>
          <w:p w14:paraId="17ECE80E" w14:textId="77777777" w:rsidR="00D43D97" w:rsidRPr="00392A13" w:rsidRDefault="00631EDE" w:rsidP="00D43D97">
            <w:pPr>
              <w:spacing w:before="60" w:after="60" w:line="240" w:lineRule="exact"/>
              <w:rPr>
                <w:rFonts w:asciiTheme="minorHAnsi" w:hAnsiTheme="minorHAnsi" w:cstheme="minorHAnsi"/>
                <w:sz w:val="20"/>
                <w:szCs w:val="20"/>
              </w:rPr>
            </w:pPr>
            <w:proofErr w:type="spellStart"/>
            <w:r w:rsidRPr="00392A13">
              <w:rPr>
                <w:rFonts w:asciiTheme="minorHAnsi" w:hAnsiTheme="minorHAnsi" w:cstheme="minorHAnsi"/>
                <w:sz w:val="20"/>
                <w:szCs w:val="20"/>
              </w:rPr>
              <w:lastRenderedPageBreak/>
              <w:t>Άρ</w:t>
            </w:r>
            <w:proofErr w:type="spellEnd"/>
            <w:r w:rsidRPr="00392A13">
              <w:rPr>
                <w:rFonts w:asciiTheme="minorHAnsi" w:hAnsiTheme="minorHAnsi" w:cstheme="minorHAnsi"/>
                <w:sz w:val="20"/>
                <w:szCs w:val="20"/>
              </w:rPr>
              <w:t>. 93 και 315                        Ν. 4412/2016.</w:t>
            </w:r>
          </w:p>
          <w:p w14:paraId="768F1562" w14:textId="77777777" w:rsidR="004F370C" w:rsidRPr="00392A13" w:rsidRDefault="004F370C" w:rsidP="004F370C">
            <w:pPr>
              <w:spacing w:before="60" w:after="60" w:line="240" w:lineRule="exact"/>
              <w:rPr>
                <w:rFonts w:asciiTheme="minorHAnsi" w:hAnsiTheme="minorHAnsi" w:cstheme="minorHAnsi"/>
                <w:sz w:val="20"/>
                <w:szCs w:val="20"/>
              </w:rPr>
            </w:pPr>
            <w:proofErr w:type="spellStart"/>
            <w:r w:rsidRPr="00392A13">
              <w:rPr>
                <w:rFonts w:asciiTheme="minorHAnsi" w:hAnsiTheme="minorHAnsi" w:cstheme="minorHAnsi"/>
                <w:sz w:val="20"/>
                <w:szCs w:val="20"/>
              </w:rPr>
              <w:lastRenderedPageBreak/>
              <w:t>Άρ</w:t>
            </w:r>
            <w:proofErr w:type="spellEnd"/>
            <w:r w:rsidRPr="00392A13">
              <w:rPr>
                <w:rFonts w:asciiTheme="minorHAnsi" w:hAnsiTheme="minorHAnsi" w:cstheme="minorHAnsi"/>
                <w:sz w:val="20"/>
                <w:szCs w:val="20"/>
              </w:rPr>
              <w:t>. 5ια, Καν (ΕΕ) 833/2014, ως ισχύει</w:t>
            </w:r>
          </w:p>
          <w:p w14:paraId="3123482A" w14:textId="69D127B3" w:rsidR="004F370C" w:rsidRPr="00392A13" w:rsidRDefault="004F370C" w:rsidP="00D43D97">
            <w:pPr>
              <w:spacing w:before="60" w:after="60" w:line="240" w:lineRule="exact"/>
              <w:rPr>
                <w:rFonts w:asciiTheme="minorHAnsi" w:hAnsiTheme="minorHAnsi" w:cstheme="minorHAnsi"/>
                <w:sz w:val="20"/>
                <w:szCs w:val="20"/>
              </w:rPr>
            </w:pPr>
          </w:p>
        </w:tc>
        <w:tc>
          <w:tcPr>
            <w:tcW w:w="2693" w:type="dxa"/>
            <w:tcBorders>
              <w:bottom w:val="single" w:sz="4" w:space="0" w:color="auto"/>
            </w:tcBorders>
          </w:tcPr>
          <w:p w14:paraId="539BF315"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62874FD2" w14:textId="5D2CB340" w:rsidTr="00AC0672">
        <w:trPr>
          <w:jc w:val="center"/>
        </w:trPr>
        <w:tc>
          <w:tcPr>
            <w:tcW w:w="12328" w:type="dxa"/>
            <w:gridSpan w:val="8"/>
            <w:shd w:val="clear" w:color="auto" w:fill="DBE5F1" w:themeFill="accent1" w:themeFillTint="33"/>
            <w:vAlign w:val="center"/>
          </w:tcPr>
          <w:p w14:paraId="028FD266" w14:textId="77777777"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b/>
                <w:bCs/>
                <w:sz w:val="20"/>
                <w:szCs w:val="20"/>
              </w:rPr>
              <w:t>Γ</w:t>
            </w:r>
            <w:r w:rsidRPr="00B50735">
              <w:rPr>
                <w:rFonts w:asciiTheme="minorHAnsi" w:hAnsiTheme="minorHAnsi" w:cstheme="minorHAnsi"/>
                <w:b/>
                <w:bCs/>
                <w:sz w:val="20"/>
                <w:szCs w:val="20"/>
                <w:lang w:val="en-US"/>
              </w:rPr>
              <w:t>. ΚΡΙΤΗΡΙΑ ΑΝΑΘΕΣΗΣ</w:t>
            </w:r>
          </w:p>
        </w:tc>
        <w:tc>
          <w:tcPr>
            <w:tcW w:w="2693" w:type="dxa"/>
            <w:shd w:val="clear" w:color="auto" w:fill="DBE5F1" w:themeFill="accent1" w:themeFillTint="33"/>
          </w:tcPr>
          <w:p w14:paraId="16E58E32" w14:textId="77777777" w:rsidR="00D43D97" w:rsidRPr="00B50735" w:rsidRDefault="00D43D97" w:rsidP="00D43D97">
            <w:pPr>
              <w:spacing w:before="60" w:after="60" w:line="240" w:lineRule="exact"/>
              <w:jc w:val="center"/>
              <w:rPr>
                <w:rFonts w:asciiTheme="minorHAnsi" w:hAnsiTheme="minorHAnsi" w:cstheme="minorHAnsi"/>
                <w:b/>
                <w:bCs/>
                <w:sz w:val="20"/>
                <w:szCs w:val="20"/>
              </w:rPr>
            </w:pPr>
          </w:p>
        </w:tc>
      </w:tr>
      <w:tr w:rsidR="00D43D97" w:rsidRPr="00B50735" w14:paraId="7B190162" w14:textId="6A5FF7DD" w:rsidTr="00392A13">
        <w:trPr>
          <w:trHeight w:val="696"/>
          <w:jc w:val="center"/>
        </w:trPr>
        <w:tc>
          <w:tcPr>
            <w:tcW w:w="665" w:type="dxa"/>
            <w:gridSpan w:val="2"/>
            <w:vAlign w:val="center"/>
          </w:tcPr>
          <w:p w14:paraId="7C0E110A" w14:textId="6DBBC412"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r w:rsidR="00AB460B" w:rsidRPr="00B50735">
              <w:rPr>
                <w:rFonts w:asciiTheme="minorHAnsi" w:hAnsiTheme="minorHAnsi" w:cstheme="minorHAnsi"/>
                <w:sz w:val="20"/>
                <w:szCs w:val="20"/>
              </w:rPr>
              <w:t>5</w:t>
            </w:r>
            <w:r w:rsidRPr="00B50735">
              <w:rPr>
                <w:rFonts w:asciiTheme="minorHAnsi" w:hAnsiTheme="minorHAnsi" w:cstheme="minorHAnsi"/>
                <w:sz w:val="20"/>
                <w:szCs w:val="20"/>
              </w:rPr>
              <w:t>.</w:t>
            </w:r>
          </w:p>
        </w:tc>
        <w:tc>
          <w:tcPr>
            <w:tcW w:w="4008" w:type="dxa"/>
            <w:vAlign w:val="center"/>
          </w:tcPr>
          <w:p w14:paraId="42B0B71A" w14:textId="77777777"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Ορίζεται με σαφήνεια το κριτήριο ανάθεσης της σύμβασης;</w:t>
            </w:r>
          </w:p>
        </w:tc>
        <w:tc>
          <w:tcPr>
            <w:tcW w:w="851" w:type="dxa"/>
            <w:vAlign w:val="center"/>
          </w:tcPr>
          <w:p w14:paraId="106D2DB3"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vAlign w:val="center"/>
          </w:tcPr>
          <w:p w14:paraId="477EE9EB"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6AE0B78E"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49EEC4F6" w14:textId="77777777" w:rsidR="00D43D97" w:rsidRPr="00B50735" w:rsidRDefault="00D43D97" w:rsidP="00392A13">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Σχέδιο διακήρυξης </w:t>
            </w:r>
          </w:p>
        </w:tc>
        <w:tc>
          <w:tcPr>
            <w:tcW w:w="1843" w:type="dxa"/>
            <w:vAlign w:val="center"/>
          </w:tcPr>
          <w:p w14:paraId="6806ED4D" w14:textId="77777777" w:rsidR="00D43D97" w:rsidRPr="00B50735" w:rsidRDefault="00D43D97" w:rsidP="00D43D97">
            <w:pPr>
              <w:spacing w:line="240" w:lineRule="exact"/>
              <w:rPr>
                <w:rFonts w:asciiTheme="minorHAnsi" w:hAnsiTheme="minorHAnsi" w:cstheme="minorHAnsi"/>
                <w:sz w:val="20"/>
                <w:szCs w:val="20"/>
              </w:rPr>
            </w:pPr>
          </w:p>
          <w:p w14:paraId="6CCA9E4D" w14:textId="3262CFA1" w:rsidR="00D43D97" w:rsidRPr="00B50735" w:rsidRDefault="00D43D97" w:rsidP="00D43D97">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86  και 311 Ν.4412/2016</w:t>
            </w:r>
          </w:p>
          <w:p w14:paraId="3427EF6D" w14:textId="77777777" w:rsidR="00D43D97" w:rsidRPr="00B50735" w:rsidRDefault="00D43D97" w:rsidP="00D43D97">
            <w:pPr>
              <w:spacing w:line="280" w:lineRule="exact"/>
              <w:jc w:val="both"/>
              <w:rPr>
                <w:rFonts w:asciiTheme="minorHAnsi" w:hAnsiTheme="minorHAnsi" w:cstheme="minorHAnsi"/>
                <w:bCs/>
                <w:iCs/>
                <w:sz w:val="20"/>
                <w:szCs w:val="20"/>
              </w:rPr>
            </w:pPr>
            <w:r w:rsidRPr="00B50735">
              <w:rPr>
                <w:rFonts w:asciiTheme="minorHAnsi" w:hAnsiTheme="minorHAnsi" w:cstheme="minorHAnsi"/>
                <w:bCs/>
                <w:iCs/>
                <w:sz w:val="20"/>
                <w:szCs w:val="20"/>
              </w:rPr>
              <w:t>Αποφάσεις Δικαστηρίου ΕΕ: C-247/2002</w:t>
            </w:r>
          </w:p>
        </w:tc>
        <w:tc>
          <w:tcPr>
            <w:tcW w:w="2693" w:type="dxa"/>
          </w:tcPr>
          <w:p w14:paraId="7EB4C853" w14:textId="77777777" w:rsidR="00D43D97" w:rsidRPr="00B50735" w:rsidRDefault="00D43D97" w:rsidP="00D43D97">
            <w:pPr>
              <w:spacing w:line="240" w:lineRule="exact"/>
              <w:rPr>
                <w:rFonts w:asciiTheme="minorHAnsi" w:hAnsiTheme="minorHAnsi" w:cstheme="minorHAnsi"/>
                <w:sz w:val="20"/>
                <w:szCs w:val="20"/>
              </w:rPr>
            </w:pPr>
          </w:p>
        </w:tc>
      </w:tr>
      <w:tr w:rsidR="00D43D97" w:rsidRPr="00B50735" w14:paraId="6900E4F1" w14:textId="4465448E" w:rsidTr="00AC0672">
        <w:trPr>
          <w:trHeight w:val="1360"/>
          <w:jc w:val="center"/>
        </w:trPr>
        <w:tc>
          <w:tcPr>
            <w:tcW w:w="665" w:type="dxa"/>
            <w:gridSpan w:val="2"/>
            <w:tcBorders>
              <w:bottom w:val="single" w:sz="4" w:space="0" w:color="auto"/>
            </w:tcBorders>
            <w:vAlign w:val="center"/>
          </w:tcPr>
          <w:p w14:paraId="0957162C" w14:textId="4439A915"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r w:rsidR="00AB460B" w:rsidRPr="00B50735">
              <w:rPr>
                <w:rFonts w:asciiTheme="minorHAnsi" w:hAnsiTheme="minorHAnsi" w:cstheme="minorHAnsi"/>
                <w:sz w:val="20"/>
                <w:szCs w:val="20"/>
              </w:rPr>
              <w:t>6</w:t>
            </w:r>
            <w:r w:rsidRPr="00B50735">
              <w:rPr>
                <w:rFonts w:asciiTheme="minorHAnsi" w:hAnsiTheme="minorHAnsi" w:cstheme="minorHAnsi"/>
                <w:sz w:val="20"/>
                <w:szCs w:val="20"/>
              </w:rPr>
              <w:t>.</w:t>
            </w:r>
          </w:p>
        </w:tc>
        <w:tc>
          <w:tcPr>
            <w:tcW w:w="4008" w:type="dxa"/>
            <w:tcBorders>
              <w:bottom w:val="single" w:sz="4" w:space="0" w:color="auto"/>
            </w:tcBorders>
            <w:vAlign w:val="center"/>
          </w:tcPr>
          <w:p w14:paraId="6CFA5C57" w14:textId="5827997B"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 xml:space="preserve">Σε περίπτωση ανάθεσης στην πλέον συμφέρουσα από οικονομική άποψη προσφορά με βάση την βέλτιστη σχέσης ποιότητας – τιμής, προσδιορίζονται τα επιμέρους κριτήρια ανάθεσης σύμφωνα με την </w:t>
            </w:r>
            <w:proofErr w:type="spellStart"/>
            <w:r w:rsidRPr="00B50735">
              <w:rPr>
                <w:rFonts w:asciiTheme="minorHAnsi" w:hAnsiTheme="minorHAnsi" w:cstheme="minorHAnsi"/>
                <w:sz w:val="20"/>
                <w:szCs w:val="20"/>
              </w:rPr>
              <w:t>ενωσιακή</w:t>
            </w:r>
            <w:proofErr w:type="spellEnd"/>
            <w:r w:rsidRPr="00B50735">
              <w:rPr>
                <w:rFonts w:asciiTheme="minorHAnsi" w:hAnsiTheme="minorHAnsi" w:cstheme="minorHAnsi"/>
                <w:sz w:val="20"/>
                <w:szCs w:val="20"/>
              </w:rPr>
              <w:t xml:space="preserve"> νομοθεσία και η βαρύτητα ή φθίνουσα σειρά αυτών;</w:t>
            </w:r>
          </w:p>
          <w:p w14:paraId="5BB564F3"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1" w:type="dxa"/>
            <w:tcBorders>
              <w:bottom w:val="single" w:sz="4" w:space="0" w:color="auto"/>
            </w:tcBorders>
            <w:vAlign w:val="center"/>
          </w:tcPr>
          <w:p w14:paraId="58EE951E"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tcBorders>
              <w:bottom w:val="single" w:sz="4" w:space="0" w:color="auto"/>
            </w:tcBorders>
            <w:vAlign w:val="center"/>
          </w:tcPr>
          <w:p w14:paraId="53DB8DBE"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28D996CE"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bottom w:val="single" w:sz="4" w:space="0" w:color="auto"/>
            </w:tcBorders>
            <w:vAlign w:val="center"/>
          </w:tcPr>
          <w:p w14:paraId="3E7B1C13"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Μόνο για τις περιπτώσεις που γίνεται πρόβλεψη για κριτήριο ανάθεσης με βάση την βέλτιστη σχέση ποιότητας – τιμής, οπότε και προσδιορίζονται επιμέρους κριτήρια/</w:t>
            </w:r>
            <w:proofErr w:type="spellStart"/>
            <w:r w:rsidRPr="00B50735">
              <w:rPr>
                <w:rFonts w:asciiTheme="minorHAnsi" w:hAnsiTheme="minorHAnsi" w:cstheme="minorHAnsi"/>
                <w:sz w:val="20"/>
                <w:szCs w:val="20"/>
              </w:rPr>
              <w:t>υποκριτήρια</w:t>
            </w:r>
            <w:proofErr w:type="spellEnd"/>
            <w:r w:rsidRPr="00B50735">
              <w:rPr>
                <w:rFonts w:asciiTheme="minorHAnsi" w:hAnsiTheme="minorHAnsi" w:cstheme="minorHAnsi"/>
                <w:sz w:val="20"/>
                <w:szCs w:val="20"/>
              </w:rPr>
              <w:t xml:space="preserve"> αξιολόγησης. Στην περίπτωση αυτή ελέγχεται η βαρύτητά τους ή/και η φθίνουσα σειρά τους.</w:t>
            </w:r>
          </w:p>
        </w:tc>
        <w:tc>
          <w:tcPr>
            <w:tcW w:w="1843" w:type="dxa"/>
            <w:tcBorders>
              <w:bottom w:val="single" w:sz="4" w:space="0" w:color="auto"/>
            </w:tcBorders>
            <w:vAlign w:val="center"/>
          </w:tcPr>
          <w:p w14:paraId="13F0EA6F" w14:textId="679953FC" w:rsidR="00D43D97" w:rsidRPr="00B50735" w:rsidRDefault="00D43D97" w:rsidP="00D43D97">
            <w:pPr>
              <w:spacing w:before="60" w:after="60" w:line="240" w:lineRule="exact"/>
              <w:rPr>
                <w:rFonts w:asciiTheme="minorHAnsi" w:hAnsiTheme="minorHAnsi" w:cstheme="minorHAnsi"/>
                <w:bCs/>
                <w:sz w:val="20"/>
                <w:szCs w:val="20"/>
              </w:rPr>
            </w:pPr>
            <w:proofErr w:type="spellStart"/>
            <w:r w:rsidRPr="00B50735">
              <w:rPr>
                <w:rFonts w:asciiTheme="minorHAnsi" w:hAnsiTheme="minorHAnsi" w:cstheme="minorHAnsi"/>
                <w:bCs/>
                <w:sz w:val="20"/>
                <w:szCs w:val="20"/>
              </w:rPr>
              <w:t>αρ</w:t>
            </w:r>
            <w:proofErr w:type="spellEnd"/>
            <w:r w:rsidRPr="00B50735">
              <w:rPr>
                <w:rFonts w:asciiTheme="minorHAnsi" w:hAnsiTheme="minorHAnsi" w:cstheme="minorHAnsi"/>
                <w:bCs/>
                <w:sz w:val="20"/>
                <w:szCs w:val="20"/>
              </w:rPr>
              <w:t>. 86 και 311 Ν.4412/2016</w:t>
            </w:r>
          </w:p>
          <w:p w14:paraId="1C5E5C86" w14:textId="77777777" w:rsidR="00D43D97" w:rsidRPr="00B50735" w:rsidRDefault="00D43D97" w:rsidP="00D43D9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Αποφάσεις Δικαστηρίου ΕΕ:  C-532/2006, C-315/2001</w:t>
            </w:r>
          </w:p>
          <w:p w14:paraId="6B103CFF"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Borders>
              <w:bottom w:val="single" w:sz="4" w:space="0" w:color="auto"/>
            </w:tcBorders>
          </w:tcPr>
          <w:p w14:paraId="7C03CB02" w14:textId="77777777" w:rsidR="00D43D97" w:rsidRPr="00B50735" w:rsidRDefault="00D43D97" w:rsidP="00D43D97">
            <w:pPr>
              <w:spacing w:before="60" w:after="60" w:line="240" w:lineRule="exact"/>
              <w:rPr>
                <w:rFonts w:asciiTheme="minorHAnsi" w:hAnsiTheme="minorHAnsi" w:cstheme="minorHAnsi"/>
                <w:bCs/>
                <w:sz w:val="20"/>
                <w:szCs w:val="20"/>
              </w:rPr>
            </w:pPr>
          </w:p>
        </w:tc>
      </w:tr>
      <w:tr w:rsidR="00D43D97" w:rsidRPr="00B50735" w14:paraId="7862784E" w14:textId="7B67E269" w:rsidTr="00AC0672">
        <w:trPr>
          <w:trHeight w:val="584"/>
          <w:jc w:val="center"/>
        </w:trPr>
        <w:tc>
          <w:tcPr>
            <w:tcW w:w="12328" w:type="dxa"/>
            <w:gridSpan w:val="8"/>
            <w:shd w:val="clear" w:color="auto" w:fill="DBE5F1" w:themeFill="accent1" w:themeFillTint="33"/>
            <w:vAlign w:val="center"/>
          </w:tcPr>
          <w:p w14:paraId="625BD760" w14:textId="3C0EDEB5"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b/>
                <w:bCs/>
                <w:sz w:val="20"/>
                <w:szCs w:val="20"/>
              </w:rPr>
              <w:t>Δ. ΥΠΟΒΟΛΗ ΠΡΟΣΦΟΡΩΝ/ΑΙΤΗΣΕΩΝ ΣΥΜΜΕΤΟΧΗΣ ΚΑΙ ΣΤΑΔΙΑ ΔΙΑΓΩΝΙΣΜΟΥ</w:t>
            </w:r>
          </w:p>
        </w:tc>
        <w:tc>
          <w:tcPr>
            <w:tcW w:w="2693" w:type="dxa"/>
            <w:shd w:val="clear" w:color="auto" w:fill="DBE5F1" w:themeFill="accent1" w:themeFillTint="33"/>
          </w:tcPr>
          <w:p w14:paraId="5B65E149" w14:textId="77777777" w:rsidR="00D43D97" w:rsidRPr="00B50735" w:rsidRDefault="00D43D97" w:rsidP="00D43D97">
            <w:pPr>
              <w:spacing w:before="60" w:after="60" w:line="240" w:lineRule="exact"/>
              <w:jc w:val="center"/>
              <w:rPr>
                <w:rFonts w:asciiTheme="minorHAnsi" w:hAnsiTheme="minorHAnsi" w:cstheme="minorHAnsi"/>
                <w:b/>
                <w:bCs/>
                <w:sz w:val="20"/>
                <w:szCs w:val="20"/>
              </w:rPr>
            </w:pPr>
          </w:p>
        </w:tc>
      </w:tr>
      <w:tr w:rsidR="00D43D97" w:rsidRPr="00B50735" w14:paraId="44CB3716" w14:textId="55C71AD5" w:rsidTr="00AC0672">
        <w:trPr>
          <w:trHeight w:val="820"/>
          <w:jc w:val="center"/>
        </w:trPr>
        <w:tc>
          <w:tcPr>
            <w:tcW w:w="654" w:type="dxa"/>
            <w:vAlign w:val="center"/>
          </w:tcPr>
          <w:p w14:paraId="43B1221A" w14:textId="0C3D2577"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lastRenderedPageBreak/>
              <w:t>2</w:t>
            </w:r>
            <w:r w:rsidR="00AB460B" w:rsidRPr="00B50735">
              <w:rPr>
                <w:rFonts w:asciiTheme="minorHAnsi" w:hAnsiTheme="minorHAnsi" w:cstheme="minorHAnsi"/>
                <w:sz w:val="20"/>
                <w:szCs w:val="20"/>
              </w:rPr>
              <w:t>7</w:t>
            </w:r>
            <w:r w:rsidRPr="00B50735">
              <w:rPr>
                <w:rFonts w:asciiTheme="minorHAnsi" w:hAnsiTheme="minorHAnsi" w:cstheme="minorHAnsi"/>
                <w:sz w:val="20"/>
                <w:szCs w:val="20"/>
              </w:rPr>
              <w:t>.</w:t>
            </w:r>
          </w:p>
        </w:tc>
        <w:tc>
          <w:tcPr>
            <w:tcW w:w="4019" w:type="dxa"/>
            <w:gridSpan w:val="2"/>
            <w:shd w:val="clear" w:color="auto" w:fill="FFFFFF"/>
            <w:vAlign w:val="center"/>
          </w:tcPr>
          <w:p w14:paraId="7D761143" w14:textId="4FED790F"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bCs/>
                <w:color w:val="000000" w:themeColor="text1"/>
                <w:sz w:val="20"/>
                <w:szCs w:val="20"/>
              </w:rPr>
              <w:t>Η διακήρυξη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851" w:type="dxa"/>
            <w:shd w:val="clear" w:color="auto" w:fill="auto"/>
            <w:vAlign w:val="center"/>
          </w:tcPr>
          <w:p w14:paraId="35814508"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shd w:val="clear" w:color="auto" w:fill="auto"/>
            <w:vAlign w:val="center"/>
          </w:tcPr>
          <w:p w14:paraId="3B4209F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shd w:val="clear" w:color="auto" w:fill="auto"/>
            <w:vAlign w:val="center"/>
          </w:tcPr>
          <w:p w14:paraId="6F851C33"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6097B7B4" w14:textId="644A06F2"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tc>
        <w:tc>
          <w:tcPr>
            <w:tcW w:w="1843" w:type="dxa"/>
            <w:vAlign w:val="center"/>
          </w:tcPr>
          <w:p w14:paraId="376F52E0" w14:textId="5B58B9AF" w:rsidR="00D43D97" w:rsidRPr="00B50735" w:rsidRDefault="00D43D97" w:rsidP="00D43D97">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xml:space="preserve">.  53, 73 και  80 και 281 και 308  Ν.4412/2016 </w:t>
            </w:r>
          </w:p>
        </w:tc>
        <w:tc>
          <w:tcPr>
            <w:tcW w:w="2693" w:type="dxa"/>
          </w:tcPr>
          <w:p w14:paraId="525D406F"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6D8D6E85" w14:textId="7DF598A1" w:rsidTr="00AC0672">
        <w:trPr>
          <w:trHeight w:val="308"/>
          <w:jc w:val="center"/>
        </w:trPr>
        <w:tc>
          <w:tcPr>
            <w:tcW w:w="654" w:type="dxa"/>
            <w:vAlign w:val="center"/>
          </w:tcPr>
          <w:p w14:paraId="3792CC46" w14:textId="58272D68"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r w:rsidR="00AB460B" w:rsidRPr="00B50735">
              <w:rPr>
                <w:rFonts w:asciiTheme="minorHAnsi" w:hAnsiTheme="minorHAnsi" w:cstheme="minorHAnsi"/>
                <w:sz w:val="20"/>
                <w:szCs w:val="20"/>
              </w:rPr>
              <w:t>8</w:t>
            </w:r>
            <w:r w:rsidRPr="00B50735">
              <w:rPr>
                <w:rFonts w:asciiTheme="minorHAnsi" w:hAnsiTheme="minorHAnsi" w:cstheme="minorHAnsi"/>
                <w:sz w:val="20"/>
                <w:szCs w:val="20"/>
              </w:rPr>
              <w:t>.</w:t>
            </w:r>
          </w:p>
        </w:tc>
        <w:tc>
          <w:tcPr>
            <w:tcW w:w="4019" w:type="dxa"/>
            <w:gridSpan w:val="2"/>
            <w:shd w:val="clear" w:color="auto" w:fill="FFFFFF"/>
            <w:vAlign w:val="center"/>
          </w:tcPr>
          <w:p w14:paraId="15B37D2A" w14:textId="22909F2D"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bCs/>
                <w:color w:val="000000" w:themeColor="text1"/>
                <w:sz w:val="20"/>
                <w:szCs w:val="20"/>
              </w:rPr>
              <w:t>Η διακήρυξη αναλύει με σαφήνεια το σύνολο των επιμέρους διακριτών σταδίων του διαγωνισμού;</w:t>
            </w:r>
          </w:p>
        </w:tc>
        <w:tc>
          <w:tcPr>
            <w:tcW w:w="851" w:type="dxa"/>
            <w:shd w:val="clear" w:color="auto" w:fill="auto"/>
            <w:vAlign w:val="center"/>
          </w:tcPr>
          <w:p w14:paraId="21D55EAB"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shd w:val="clear" w:color="auto" w:fill="auto"/>
            <w:vAlign w:val="center"/>
          </w:tcPr>
          <w:p w14:paraId="119D989F"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shd w:val="clear" w:color="auto" w:fill="auto"/>
            <w:vAlign w:val="center"/>
          </w:tcPr>
          <w:p w14:paraId="65F4BEB6"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794539BC" w14:textId="21374CF4"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color w:val="000000" w:themeColor="text1"/>
                <w:sz w:val="20"/>
                <w:szCs w:val="20"/>
              </w:rPr>
              <w:t>Σχέδιο διακήρυξης</w:t>
            </w:r>
          </w:p>
        </w:tc>
        <w:tc>
          <w:tcPr>
            <w:tcW w:w="1843" w:type="dxa"/>
            <w:vAlign w:val="center"/>
          </w:tcPr>
          <w:p w14:paraId="6FC4D788" w14:textId="553DBA6A" w:rsidR="00D43D97" w:rsidRPr="00B50735" w:rsidRDefault="00D43D97" w:rsidP="00D43D97">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98, 101, 315, 316 και 317  Ν. 4412/2016</w:t>
            </w:r>
          </w:p>
        </w:tc>
        <w:tc>
          <w:tcPr>
            <w:tcW w:w="2693" w:type="dxa"/>
          </w:tcPr>
          <w:p w14:paraId="51ED65CD"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0A3CF16B" w14:textId="60B4E652" w:rsidTr="00AC0672">
        <w:trPr>
          <w:trHeight w:val="96"/>
          <w:jc w:val="center"/>
        </w:trPr>
        <w:tc>
          <w:tcPr>
            <w:tcW w:w="654" w:type="dxa"/>
            <w:tcBorders>
              <w:bottom w:val="single" w:sz="4" w:space="0" w:color="auto"/>
              <w:right w:val="single" w:sz="4" w:space="0" w:color="auto"/>
            </w:tcBorders>
            <w:vAlign w:val="center"/>
          </w:tcPr>
          <w:p w14:paraId="74694ADF" w14:textId="6777992F"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r w:rsidR="00AB460B" w:rsidRPr="00B50735">
              <w:rPr>
                <w:rFonts w:asciiTheme="minorHAnsi" w:hAnsiTheme="minorHAnsi" w:cstheme="minorHAnsi"/>
                <w:sz w:val="20"/>
                <w:szCs w:val="20"/>
              </w:rPr>
              <w:t>9</w:t>
            </w:r>
            <w:r w:rsidRPr="00B50735">
              <w:rPr>
                <w:rFonts w:asciiTheme="minorHAnsi" w:hAnsiTheme="minorHAnsi" w:cstheme="minorHAnsi"/>
                <w:sz w:val="20"/>
                <w:szCs w:val="20"/>
              </w:rPr>
              <w:t>.</w:t>
            </w:r>
          </w:p>
        </w:tc>
        <w:tc>
          <w:tcPr>
            <w:tcW w:w="4019" w:type="dxa"/>
            <w:gridSpan w:val="2"/>
            <w:tcBorders>
              <w:bottom w:val="single" w:sz="4" w:space="0" w:color="auto"/>
              <w:right w:val="single" w:sz="4" w:space="0" w:color="auto"/>
            </w:tcBorders>
            <w:vAlign w:val="center"/>
          </w:tcPr>
          <w:p w14:paraId="066A420E" w14:textId="4284C7D7"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Προβλέπονται οι λόγοι/περιστάσεις για την ματαίωση της διαγωνιστικής διαδικασίας;</w:t>
            </w:r>
          </w:p>
        </w:tc>
        <w:tc>
          <w:tcPr>
            <w:tcW w:w="851" w:type="dxa"/>
            <w:tcBorders>
              <w:left w:val="single" w:sz="4" w:space="0" w:color="auto"/>
              <w:bottom w:val="single" w:sz="4" w:space="0" w:color="auto"/>
            </w:tcBorders>
            <w:vAlign w:val="center"/>
          </w:tcPr>
          <w:p w14:paraId="3574BC13"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tcBorders>
              <w:bottom w:val="single" w:sz="4" w:space="0" w:color="auto"/>
            </w:tcBorders>
            <w:vAlign w:val="center"/>
          </w:tcPr>
          <w:p w14:paraId="5A5FE61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2C0ADB3F"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bottom w:val="single" w:sz="4" w:space="0" w:color="auto"/>
            </w:tcBorders>
            <w:vAlign w:val="center"/>
          </w:tcPr>
          <w:p w14:paraId="3789C007" w14:textId="7AF35C91"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tc>
        <w:tc>
          <w:tcPr>
            <w:tcW w:w="1843" w:type="dxa"/>
            <w:tcBorders>
              <w:bottom w:val="single" w:sz="4" w:space="0" w:color="auto"/>
            </w:tcBorders>
            <w:vAlign w:val="center"/>
          </w:tcPr>
          <w:p w14:paraId="3A98929A" w14:textId="0C54B75F" w:rsidR="00D43D97" w:rsidRPr="00B50735" w:rsidRDefault="00D43D97" w:rsidP="00D43D97">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106 και 317 Ν. 4412/2016</w:t>
            </w:r>
          </w:p>
        </w:tc>
        <w:tc>
          <w:tcPr>
            <w:tcW w:w="2693" w:type="dxa"/>
            <w:tcBorders>
              <w:bottom w:val="single" w:sz="4" w:space="0" w:color="auto"/>
            </w:tcBorders>
          </w:tcPr>
          <w:p w14:paraId="16F4C82F"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7246AE52" w14:textId="4827C8C7" w:rsidTr="00AC0672">
        <w:trPr>
          <w:trHeight w:val="555"/>
          <w:jc w:val="center"/>
        </w:trPr>
        <w:tc>
          <w:tcPr>
            <w:tcW w:w="12328" w:type="dxa"/>
            <w:gridSpan w:val="8"/>
            <w:shd w:val="clear" w:color="auto" w:fill="DBE5F1" w:themeFill="accent1" w:themeFillTint="33"/>
            <w:vAlign w:val="center"/>
          </w:tcPr>
          <w:p w14:paraId="7826598F" w14:textId="537E0216" w:rsidR="00D43D97" w:rsidRPr="00B50735" w:rsidRDefault="00D43D97" w:rsidP="00D43D97">
            <w:pPr>
              <w:spacing w:before="60" w:after="60" w:line="240" w:lineRule="exact"/>
              <w:jc w:val="center"/>
              <w:rPr>
                <w:rFonts w:asciiTheme="minorHAnsi" w:hAnsiTheme="minorHAnsi" w:cstheme="minorHAnsi"/>
                <w:b/>
                <w:bCs/>
                <w:sz w:val="20"/>
                <w:szCs w:val="20"/>
              </w:rPr>
            </w:pPr>
            <w:r w:rsidRPr="00B50735">
              <w:rPr>
                <w:rFonts w:asciiTheme="minorHAnsi" w:hAnsiTheme="minorHAnsi" w:cstheme="minorHAnsi"/>
                <w:b/>
                <w:bCs/>
                <w:sz w:val="20"/>
                <w:szCs w:val="20"/>
              </w:rPr>
              <w:t>Ε. ΛΟΙΠΑ ΣΤΟΙΧΕΙΑ</w:t>
            </w:r>
          </w:p>
        </w:tc>
        <w:tc>
          <w:tcPr>
            <w:tcW w:w="2693" w:type="dxa"/>
            <w:shd w:val="clear" w:color="auto" w:fill="DBE5F1" w:themeFill="accent1" w:themeFillTint="33"/>
          </w:tcPr>
          <w:p w14:paraId="394E5435" w14:textId="77777777" w:rsidR="00D43D97" w:rsidRPr="00B50735" w:rsidRDefault="00D43D97" w:rsidP="00D43D97">
            <w:pPr>
              <w:spacing w:before="60" w:after="60" w:line="240" w:lineRule="exact"/>
              <w:jc w:val="center"/>
              <w:rPr>
                <w:rFonts w:asciiTheme="minorHAnsi" w:hAnsiTheme="minorHAnsi" w:cstheme="minorHAnsi"/>
                <w:b/>
                <w:bCs/>
                <w:sz w:val="20"/>
                <w:szCs w:val="20"/>
              </w:rPr>
            </w:pPr>
          </w:p>
        </w:tc>
      </w:tr>
      <w:tr w:rsidR="00D43D97" w:rsidRPr="00B50735" w14:paraId="4DC312ED" w14:textId="19C1C078" w:rsidTr="00AC0672">
        <w:trPr>
          <w:trHeight w:val="1133"/>
          <w:jc w:val="center"/>
        </w:trPr>
        <w:tc>
          <w:tcPr>
            <w:tcW w:w="654" w:type="dxa"/>
            <w:tcBorders>
              <w:right w:val="single" w:sz="4" w:space="0" w:color="auto"/>
            </w:tcBorders>
            <w:vAlign w:val="center"/>
          </w:tcPr>
          <w:p w14:paraId="409DC37B" w14:textId="2F1D6A8E" w:rsidR="00D43D97" w:rsidRPr="00B50735" w:rsidRDefault="00AB460B"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30</w:t>
            </w:r>
            <w:r w:rsidR="00D43D97" w:rsidRPr="00B50735">
              <w:rPr>
                <w:rFonts w:asciiTheme="minorHAnsi" w:hAnsiTheme="minorHAnsi" w:cstheme="minorHAnsi"/>
                <w:sz w:val="20"/>
                <w:szCs w:val="20"/>
              </w:rPr>
              <w:t>.</w:t>
            </w:r>
          </w:p>
        </w:tc>
        <w:tc>
          <w:tcPr>
            <w:tcW w:w="4019" w:type="dxa"/>
            <w:gridSpan w:val="2"/>
            <w:tcBorders>
              <w:right w:val="single" w:sz="4" w:space="0" w:color="auto"/>
            </w:tcBorders>
            <w:vAlign w:val="center"/>
          </w:tcPr>
          <w:p w14:paraId="7F611F25" w14:textId="3FD761C1"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Ορίζεται στην διακήρυξη η παροχή εγγυήσεων κατά τρόπο σύμφωνο με το εφαρμοζόμενο κανονιστικό πλαίσιο της διακήρυξης;</w:t>
            </w:r>
          </w:p>
        </w:tc>
        <w:tc>
          <w:tcPr>
            <w:tcW w:w="851" w:type="dxa"/>
            <w:tcBorders>
              <w:left w:val="single" w:sz="4" w:space="0" w:color="auto"/>
            </w:tcBorders>
            <w:vAlign w:val="center"/>
          </w:tcPr>
          <w:p w14:paraId="4BF4C9FF"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vAlign w:val="center"/>
          </w:tcPr>
          <w:p w14:paraId="08F629B6"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66AAD812"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43302A24" w14:textId="44CDEF05"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tc>
        <w:tc>
          <w:tcPr>
            <w:tcW w:w="1843" w:type="dxa"/>
            <w:vAlign w:val="center"/>
          </w:tcPr>
          <w:p w14:paraId="29CD8DBB" w14:textId="41A95371" w:rsidR="00D43D97" w:rsidRPr="00B50735" w:rsidRDefault="00D43D97" w:rsidP="00D43D97">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72 και 302 Ν. 4412/2016</w:t>
            </w:r>
          </w:p>
        </w:tc>
        <w:tc>
          <w:tcPr>
            <w:tcW w:w="2693" w:type="dxa"/>
          </w:tcPr>
          <w:p w14:paraId="390183D3"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2D05D094" w14:textId="07633F1F" w:rsidTr="00AC0672">
        <w:trPr>
          <w:trHeight w:val="1133"/>
          <w:jc w:val="center"/>
        </w:trPr>
        <w:tc>
          <w:tcPr>
            <w:tcW w:w="654" w:type="dxa"/>
            <w:tcBorders>
              <w:right w:val="single" w:sz="4" w:space="0" w:color="auto"/>
            </w:tcBorders>
            <w:vAlign w:val="center"/>
          </w:tcPr>
          <w:p w14:paraId="414F988F" w14:textId="04EF420B" w:rsidR="00D43D97" w:rsidRPr="00B50735" w:rsidRDefault="00AB460B"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31</w:t>
            </w:r>
            <w:r w:rsidR="00D43D97" w:rsidRPr="00B50735">
              <w:rPr>
                <w:rFonts w:asciiTheme="minorHAnsi" w:hAnsiTheme="minorHAnsi" w:cstheme="minorHAnsi"/>
                <w:sz w:val="20"/>
                <w:szCs w:val="20"/>
              </w:rPr>
              <w:t>.</w:t>
            </w:r>
          </w:p>
        </w:tc>
        <w:tc>
          <w:tcPr>
            <w:tcW w:w="4019" w:type="dxa"/>
            <w:gridSpan w:val="2"/>
            <w:tcBorders>
              <w:right w:val="single" w:sz="4" w:space="0" w:color="auto"/>
            </w:tcBorders>
            <w:vAlign w:val="center"/>
          </w:tcPr>
          <w:p w14:paraId="259C6F02" w14:textId="5C8071BB"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Προβλέπονται όροι σχετικά με την χρήση υπεργολάβων κατά τρόπο σύμφωνο με το εφαρμοζόμενο νομικό πλαίσιο της διακήρυξης ;</w:t>
            </w:r>
          </w:p>
        </w:tc>
        <w:tc>
          <w:tcPr>
            <w:tcW w:w="851" w:type="dxa"/>
            <w:tcBorders>
              <w:left w:val="single" w:sz="4" w:space="0" w:color="auto"/>
            </w:tcBorders>
            <w:vAlign w:val="center"/>
          </w:tcPr>
          <w:p w14:paraId="7D5B5705"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vAlign w:val="center"/>
          </w:tcPr>
          <w:p w14:paraId="34265CF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3EC95D33"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4D7758B2" w14:textId="4A1DF33D"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Τεύχη διαγωνισμού</w:t>
            </w:r>
          </w:p>
          <w:p w14:paraId="4E0955D4" w14:textId="100DCDEE" w:rsidR="00D43D97" w:rsidRPr="00B50735" w:rsidRDefault="00A11C12"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Σημειώνεται ότι βάσει του ισχύοντος νομικού πλαισίου, η αναθέτουσα αρχή επαληθεύει υποχρεωτικά τη μη συνδρομή λόγων αποκλεισμού στο πρόσωπο των υπεργολάβων, εφόσον το ποσοστό που πρόκειται να ανατεθεί συνολικά σε αυτούς υπερβαίνει το 30% του οικονομικού αντικειμένου της σύμβασης.</w:t>
            </w:r>
          </w:p>
        </w:tc>
        <w:tc>
          <w:tcPr>
            <w:tcW w:w="1843" w:type="dxa"/>
            <w:vAlign w:val="center"/>
          </w:tcPr>
          <w:p w14:paraId="572E79DC" w14:textId="2186C737" w:rsidR="00D43D97" w:rsidRPr="00B50735" w:rsidRDefault="006F60F9" w:rsidP="00D43D97">
            <w:pPr>
              <w:spacing w:before="60" w:after="60" w:line="240" w:lineRule="exact"/>
              <w:rPr>
                <w:rFonts w:asciiTheme="minorHAnsi" w:hAnsiTheme="minorHAnsi" w:cstheme="minorHAnsi"/>
                <w:color w:val="000000" w:themeColor="text1"/>
                <w:sz w:val="20"/>
                <w:szCs w:val="20"/>
              </w:rPr>
            </w:pP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xml:space="preserve">. 131 και 336 Ν. 4412/2016     </w:t>
            </w:r>
          </w:p>
        </w:tc>
        <w:tc>
          <w:tcPr>
            <w:tcW w:w="2693" w:type="dxa"/>
          </w:tcPr>
          <w:p w14:paraId="0579439C"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47FC959F" w14:textId="1B4AF396" w:rsidTr="00AC0672">
        <w:trPr>
          <w:trHeight w:val="1133"/>
          <w:jc w:val="center"/>
        </w:trPr>
        <w:tc>
          <w:tcPr>
            <w:tcW w:w="654" w:type="dxa"/>
            <w:shd w:val="clear" w:color="auto" w:fill="auto"/>
            <w:vAlign w:val="center"/>
          </w:tcPr>
          <w:p w14:paraId="5DD3E58C" w14:textId="4FBEB60C"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lastRenderedPageBreak/>
              <w:t>3</w:t>
            </w:r>
            <w:r w:rsidR="00AB460B" w:rsidRPr="00B50735">
              <w:rPr>
                <w:rFonts w:asciiTheme="minorHAnsi" w:hAnsiTheme="minorHAnsi" w:cstheme="minorHAnsi"/>
                <w:sz w:val="20"/>
                <w:szCs w:val="20"/>
              </w:rPr>
              <w:t>2</w:t>
            </w:r>
            <w:r w:rsidRPr="00B50735">
              <w:rPr>
                <w:rFonts w:asciiTheme="minorHAnsi" w:hAnsiTheme="minorHAnsi" w:cstheme="minorHAnsi"/>
                <w:sz w:val="20"/>
                <w:szCs w:val="20"/>
              </w:rPr>
              <w:t>.</w:t>
            </w:r>
          </w:p>
        </w:tc>
        <w:tc>
          <w:tcPr>
            <w:tcW w:w="4019" w:type="dxa"/>
            <w:gridSpan w:val="2"/>
            <w:vAlign w:val="center"/>
          </w:tcPr>
          <w:p w14:paraId="251A1C41" w14:textId="2933DE44"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 xml:space="preserve">Εάν προβλέπονται δικαιώματα προαίρεσης κατά την έννοια του </w:t>
            </w:r>
            <w:proofErr w:type="spellStart"/>
            <w:r w:rsidRPr="00B50735">
              <w:rPr>
                <w:rFonts w:asciiTheme="minorHAnsi" w:hAnsiTheme="minorHAnsi" w:cstheme="minorHAnsi"/>
                <w:sz w:val="20"/>
                <w:szCs w:val="20"/>
              </w:rPr>
              <w:t>αρ</w:t>
            </w:r>
            <w:proofErr w:type="spellEnd"/>
            <w:r w:rsidRPr="00B50735">
              <w:rPr>
                <w:rFonts w:asciiTheme="minorHAnsi" w:hAnsiTheme="minorHAnsi" w:cstheme="minorHAnsi"/>
                <w:sz w:val="20"/>
                <w:szCs w:val="20"/>
              </w:rPr>
              <w:t xml:space="preserve">. 32 παρ. 6 </w:t>
            </w:r>
            <w:r w:rsidR="00AB3493" w:rsidRPr="00B50735">
              <w:rPr>
                <w:rFonts w:asciiTheme="minorHAnsi" w:hAnsiTheme="minorHAnsi" w:cstheme="minorHAnsi"/>
                <w:sz w:val="20"/>
                <w:szCs w:val="20"/>
              </w:rPr>
              <w:t xml:space="preserve">και </w:t>
            </w:r>
            <w:r w:rsidR="000124DF" w:rsidRPr="00B50735">
              <w:rPr>
                <w:rFonts w:asciiTheme="minorHAnsi" w:hAnsiTheme="minorHAnsi" w:cstheme="minorHAnsi"/>
                <w:sz w:val="20"/>
                <w:szCs w:val="20"/>
              </w:rPr>
              <w:t xml:space="preserve">του </w:t>
            </w:r>
            <w:proofErr w:type="spellStart"/>
            <w:r w:rsidR="000124DF" w:rsidRPr="00B50735">
              <w:rPr>
                <w:rFonts w:asciiTheme="minorHAnsi" w:hAnsiTheme="minorHAnsi" w:cstheme="minorHAnsi"/>
                <w:sz w:val="20"/>
                <w:szCs w:val="20"/>
              </w:rPr>
              <w:t>αρ</w:t>
            </w:r>
            <w:proofErr w:type="spellEnd"/>
            <w:r w:rsidR="000124DF" w:rsidRPr="00B50735">
              <w:rPr>
                <w:rFonts w:asciiTheme="minorHAnsi" w:hAnsiTheme="minorHAnsi" w:cstheme="minorHAnsi"/>
                <w:sz w:val="20"/>
                <w:szCs w:val="20"/>
              </w:rPr>
              <w:t xml:space="preserve">. </w:t>
            </w:r>
            <w:r w:rsidR="00AB3493" w:rsidRPr="00B50735">
              <w:rPr>
                <w:rFonts w:asciiTheme="minorHAnsi" w:hAnsiTheme="minorHAnsi" w:cstheme="minorHAnsi"/>
                <w:sz w:val="20"/>
                <w:szCs w:val="20"/>
              </w:rPr>
              <w:t>269 περ. στ’</w:t>
            </w:r>
            <w:r w:rsidR="000124DF" w:rsidRPr="00B50735">
              <w:rPr>
                <w:rFonts w:asciiTheme="minorHAnsi" w:hAnsiTheme="minorHAnsi" w:cstheme="minorHAnsi"/>
                <w:sz w:val="20"/>
                <w:szCs w:val="20"/>
              </w:rPr>
              <w:t xml:space="preserve"> του</w:t>
            </w:r>
            <w:r w:rsidRPr="00B50735">
              <w:rPr>
                <w:rFonts w:asciiTheme="minorHAnsi" w:hAnsiTheme="minorHAnsi" w:cstheme="minorHAnsi"/>
                <w:sz w:val="20"/>
                <w:szCs w:val="20"/>
              </w:rPr>
              <w:t xml:space="preserve"> Ν.4412/2016, η περιγραφή τους γίνεται σύμφωνα με το ισχύον νομικό τους πλαίσιο;</w:t>
            </w:r>
          </w:p>
        </w:tc>
        <w:tc>
          <w:tcPr>
            <w:tcW w:w="851" w:type="dxa"/>
            <w:tcBorders>
              <w:left w:val="single" w:sz="4" w:space="0" w:color="auto"/>
            </w:tcBorders>
            <w:vAlign w:val="center"/>
          </w:tcPr>
          <w:p w14:paraId="75BAAEC5"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vAlign w:val="center"/>
          </w:tcPr>
          <w:p w14:paraId="15CFAE82"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5B667D4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05E0F4A6" w14:textId="2F5F3255"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Σχέδιο διακήρυξης </w:t>
            </w:r>
          </w:p>
        </w:tc>
        <w:tc>
          <w:tcPr>
            <w:tcW w:w="1843" w:type="dxa"/>
            <w:vAlign w:val="center"/>
          </w:tcPr>
          <w:p w14:paraId="22162E57" w14:textId="2C276688" w:rsidR="00D43D97" w:rsidRPr="00B50735" w:rsidRDefault="00F44F92" w:rsidP="00D43D97">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Ά</w:t>
            </w:r>
            <w:r w:rsidR="00D43D97" w:rsidRPr="00B50735">
              <w:rPr>
                <w:rFonts w:asciiTheme="minorHAnsi" w:hAnsiTheme="minorHAnsi" w:cstheme="minorHAnsi"/>
                <w:sz w:val="20"/>
                <w:szCs w:val="20"/>
              </w:rPr>
              <w:t>ρ</w:t>
            </w:r>
            <w:proofErr w:type="spellEnd"/>
            <w:r w:rsidR="00D43D97" w:rsidRPr="00B50735">
              <w:rPr>
                <w:rFonts w:asciiTheme="minorHAnsi" w:hAnsiTheme="minorHAnsi" w:cstheme="minorHAnsi"/>
                <w:sz w:val="20"/>
                <w:szCs w:val="20"/>
              </w:rPr>
              <w:t>. 32 παρ. 6 και 269 περ. στ’ Ν.4412/2016</w:t>
            </w:r>
          </w:p>
        </w:tc>
        <w:tc>
          <w:tcPr>
            <w:tcW w:w="2693" w:type="dxa"/>
          </w:tcPr>
          <w:p w14:paraId="256F74BF"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3CCBD00C" w14:textId="233F53D6" w:rsidTr="00AC0672">
        <w:trPr>
          <w:trHeight w:val="1133"/>
          <w:jc w:val="center"/>
        </w:trPr>
        <w:tc>
          <w:tcPr>
            <w:tcW w:w="654" w:type="dxa"/>
            <w:vAlign w:val="center"/>
          </w:tcPr>
          <w:p w14:paraId="278853BF" w14:textId="32E5AFDC"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3</w:t>
            </w:r>
            <w:r w:rsidR="00AB460B" w:rsidRPr="00B50735">
              <w:rPr>
                <w:rFonts w:asciiTheme="minorHAnsi" w:hAnsiTheme="minorHAnsi" w:cstheme="minorHAnsi"/>
                <w:sz w:val="20"/>
                <w:szCs w:val="20"/>
              </w:rPr>
              <w:t>3</w:t>
            </w:r>
            <w:r w:rsidRPr="00B50735">
              <w:rPr>
                <w:rFonts w:asciiTheme="minorHAnsi" w:hAnsiTheme="minorHAnsi" w:cstheme="minorHAnsi"/>
                <w:sz w:val="20"/>
                <w:szCs w:val="20"/>
              </w:rPr>
              <w:t>.</w:t>
            </w:r>
          </w:p>
        </w:tc>
        <w:tc>
          <w:tcPr>
            <w:tcW w:w="4019" w:type="dxa"/>
            <w:gridSpan w:val="2"/>
            <w:vAlign w:val="center"/>
          </w:tcPr>
          <w:p w14:paraId="3401822E" w14:textId="52CF46FB"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 xml:space="preserve">Εάν προβλέπονται ρήτρες υποκατάστασης του αναδόχου κατά την εκτέλεση της  σύμβασης κατά την έννοια του </w:t>
            </w:r>
            <w:proofErr w:type="spellStart"/>
            <w:r w:rsidRPr="00B50735">
              <w:rPr>
                <w:rFonts w:asciiTheme="minorHAnsi" w:hAnsiTheme="minorHAnsi" w:cstheme="minorHAnsi"/>
                <w:sz w:val="20"/>
                <w:szCs w:val="20"/>
              </w:rPr>
              <w:t>άρ</w:t>
            </w:r>
            <w:proofErr w:type="spellEnd"/>
            <w:r w:rsidR="00F44F92" w:rsidRPr="00B50735">
              <w:rPr>
                <w:rFonts w:asciiTheme="minorHAnsi" w:hAnsiTheme="minorHAnsi" w:cstheme="minorHAnsi"/>
                <w:sz w:val="20"/>
                <w:szCs w:val="20"/>
              </w:rPr>
              <w:t>.</w:t>
            </w:r>
            <w:r w:rsidRPr="00B50735">
              <w:rPr>
                <w:rFonts w:asciiTheme="minorHAnsi" w:hAnsiTheme="minorHAnsi" w:cstheme="minorHAnsi"/>
                <w:sz w:val="20"/>
                <w:szCs w:val="20"/>
              </w:rPr>
              <w:t xml:space="preserve"> 132 παρ. 1δ περ. </w:t>
            </w:r>
            <w:proofErr w:type="spellStart"/>
            <w:r w:rsidRPr="00B50735">
              <w:rPr>
                <w:rFonts w:asciiTheme="minorHAnsi" w:hAnsiTheme="minorHAnsi" w:cstheme="minorHAnsi"/>
                <w:sz w:val="20"/>
                <w:szCs w:val="20"/>
              </w:rPr>
              <w:t>αα</w:t>
            </w:r>
            <w:proofErr w:type="spellEnd"/>
            <w:r w:rsidRPr="00B50735">
              <w:rPr>
                <w:rFonts w:asciiTheme="minorHAnsi" w:hAnsiTheme="minorHAnsi" w:cstheme="minorHAnsi"/>
                <w:sz w:val="20"/>
                <w:szCs w:val="20"/>
              </w:rPr>
              <w:t>) σε συνδυασμό με τα οριζόμενα στην παρ. 1α</w:t>
            </w:r>
            <w:r w:rsidR="00533E83" w:rsidRPr="00B50735">
              <w:rPr>
                <w:rFonts w:asciiTheme="minorHAnsi" w:hAnsiTheme="minorHAnsi" w:cstheme="minorHAnsi"/>
                <w:sz w:val="20"/>
                <w:szCs w:val="20"/>
              </w:rPr>
              <w:t xml:space="preserve"> και του </w:t>
            </w:r>
            <w:proofErr w:type="spellStart"/>
            <w:r w:rsidR="00533E83" w:rsidRPr="00B50735">
              <w:rPr>
                <w:rFonts w:asciiTheme="minorHAnsi" w:hAnsiTheme="minorHAnsi" w:cstheme="minorHAnsi"/>
                <w:sz w:val="20"/>
                <w:szCs w:val="20"/>
              </w:rPr>
              <w:t>αρ</w:t>
            </w:r>
            <w:proofErr w:type="spellEnd"/>
            <w:r w:rsidR="00533E83" w:rsidRPr="00B50735">
              <w:rPr>
                <w:rFonts w:asciiTheme="minorHAnsi" w:hAnsiTheme="minorHAnsi" w:cstheme="minorHAnsi"/>
                <w:sz w:val="20"/>
                <w:szCs w:val="20"/>
              </w:rPr>
              <w:t>.</w:t>
            </w:r>
            <w:r w:rsidR="00F44F92" w:rsidRPr="00B50735">
              <w:rPr>
                <w:rFonts w:asciiTheme="minorHAnsi" w:hAnsiTheme="minorHAnsi" w:cstheme="minorHAnsi"/>
                <w:sz w:val="20"/>
                <w:szCs w:val="20"/>
              </w:rPr>
              <w:t xml:space="preserve"> 337</w:t>
            </w:r>
            <w:r w:rsidR="00533E83" w:rsidRPr="00B50735">
              <w:rPr>
                <w:rFonts w:asciiTheme="minorHAnsi" w:hAnsiTheme="minorHAnsi" w:cstheme="minorHAnsi"/>
                <w:sz w:val="20"/>
                <w:szCs w:val="20"/>
              </w:rPr>
              <w:t xml:space="preserve"> </w:t>
            </w:r>
            <w:r w:rsidR="00F44F92" w:rsidRPr="00B50735">
              <w:rPr>
                <w:rFonts w:asciiTheme="minorHAnsi" w:hAnsiTheme="minorHAnsi" w:cstheme="minorHAnsi"/>
                <w:sz w:val="20"/>
                <w:szCs w:val="20"/>
              </w:rPr>
              <w:t xml:space="preserve">παρ. 1δ περ. </w:t>
            </w:r>
            <w:proofErr w:type="spellStart"/>
            <w:r w:rsidR="00F44F92" w:rsidRPr="00B50735">
              <w:rPr>
                <w:rFonts w:asciiTheme="minorHAnsi" w:hAnsiTheme="minorHAnsi" w:cstheme="minorHAnsi"/>
                <w:sz w:val="20"/>
                <w:szCs w:val="20"/>
              </w:rPr>
              <w:t>αα</w:t>
            </w:r>
            <w:proofErr w:type="spellEnd"/>
            <w:r w:rsidR="00F44F92" w:rsidRPr="00B50735">
              <w:rPr>
                <w:rFonts w:asciiTheme="minorHAnsi" w:hAnsiTheme="minorHAnsi" w:cstheme="minorHAnsi"/>
                <w:sz w:val="20"/>
                <w:szCs w:val="20"/>
              </w:rPr>
              <w:t>) και 1α  Ν. 4412/2016</w:t>
            </w:r>
            <w:r w:rsidRPr="00B50735">
              <w:rPr>
                <w:rFonts w:asciiTheme="minorHAnsi" w:hAnsiTheme="minorHAnsi" w:cstheme="minorHAnsi"/>
                <w:sz w:val="20"/>
                <w:szCs w:val="20"/>
              </w:rPr>
              <w:t>, η περιγραφή τους είναι σύμφωνη με τις προϋποθέσεις των άρθρων αυτών;</w:t>
            </w:r>
          </w:p>
        </w:tc>
        <w:tc>
          <w:tcPr>
            <w:tcW w:w="851" w:type="dxa"/>
            <w:tcBorders>
              <w:left w:val="single" w:sz="4" w:space="0" w:color="auto"/>
            </w:tcBorders>
            <w:vAlign w:val="center"/>
          </w:tcPr>
          <w:p w14:paraId="38EBF69A"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vAlign w:val="center"/>
          </w:tcPr>
          <w:p w14:paraId="4F604E42"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3CA70B6D"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0817EC05"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Τεύχη διαγωνισμού.</w:t>
            </w:r>
          </w:p>
          <w:p w14:paraId="6F6E1914" w14:textId="54024793"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Η δυνατότητα αυτή πρέπει να προβλέπεται ήδη στα τεύχη του διαγωνισμού προκειμένου να ενεργοποιηθεί στο μέλλον και να είναι σύμφωνη με τους ειδικότερου όρους όπως αυτοί αναλυτικά ορίζονται στο άρθρο 132 παρ. 1δ περ. </w:t>
            </w:r>
            <w:proofErr w:type="spellStart"/>
            <w:r w:rsidRPr="00B50735">
              <w:rPr>
                <w:rFonts w:asciiTheme="minorHAnsi" w:hAnsiTheme="minorHAnsi" w:cstheme="minorHAnsi"/>
                <w:sz w:val="20"/>
                <w:szCs w:val="20"/>
              </w:rPr>
              <w:t>αα</w:t>
            </w:r>
            <w:proofErr w:type="spellEnd"/>
            <w:r w:rsidRPr="00B50735">
              <w:rPr>
                <w:rFonts w:asciiTheme="minorHAnsi" w:hAnsiTheme="minorHAnsi" w:cstheme="minorHAnsi"/>
                <w:sz w:val="20"/>
                <w:szCs w:val="20"/>
              </w:rPr>
              <w:t>) σε συνδυασμό με το 132 1α</w:t>
            </w:r>
            <w:r w:rsidR="00442825" w:rsidRPr="00B50735">
              <w:rPr>
                <w:rFonts w:asciiTheme="minorHAnsi" w:hAnsiTheme="minorHAnsi" w:cstheme="minorHAnsi"/>
                <w:sz w:val="20"/>
                <w:szCs w:val="20"/>
              </w:rPr>
              <w:t xml:space="preserve"> και τις αντίστοιχες παρ. του </w:t>
            </w:r>
            <w:proofErr w:type="spellStart"/>
            <w:r w:rsidR="00442825" w:rsidRPr="00B50735">
              <w:rPr>
                <w:rFonts w:asciiTheme="minorHAnsi" w:hAnsiTheme="minorHAnsi" w:cstheme="minorHAnsi"/>
                <w:sz w:val="20"/>
                <w:szCs w:val="20"/>
              </w:rPr>
              <w:t>άρ</w:t>
            </w:r>
            <w:proofErr w:type="spellEnd"/>
            <w:r w:rsidR="00442825" w:rsidRPr="00B50735">
              <w:rPr>
                <w:rFonts w:asciiTheme="minorHAnsi" w:hAnsiTheme="minorHAnsi" w:cstheme="minorHAnsi"/>
                <w:sz w:val="20"/>
                <w:szCs w:val="20"/>
              </w:rPr>
              <w:t>. 337 του Ν. 4412/2016</w:t>
            </w:r>
            <w:r w:rsidRPr="00B50735">
              <w:rPr>
                <w:rFonts w:asciiTheme="minorHAnsi" w:hAnsiTheme="minorHAnsi" w:cstheme="minorHAnsi"/>
                <w:sz w:val="20"/>
                <w:szCs w:val="20"/>
              </w:rPr>
              <w:t xml:space="preserve">. Σημειώνεται ότι εάν δεν περιλαμβάνεται σχετική ρήτρα υποκατάστασης, εκτός για τις περιπτώσεις του </w:t>
            </w:r>
            <w:proofErr w:type="spellStart"/>
            <w:r w:rsidR="00442825" w:rsidRPr="00B50735">
              <w:rPr>
                <w:rFonts w:asciiTheme="minorHAnsi" w:hAnsiTheme="minorHAnsi" w:cstheme="minorHAnsi"/>
                <w:sz w:val="20"/>
                <w:szCs w:val="20"/>
              </w:rPr>
              <w:t>αρ</w:t>
            </w:r>
            <w:proofErr w:type="spellEnd"/>
            <w:r w:rsidR="00442825" w:rsidRPr="00B50735">
              <w:rPr>
                <w:rFonts w:asciiTheme="minorHAnsi" w:hAnsiTheme="minorHAnsi" w:cstheme="minorHAnsi"/>
                <w:sz w:val="20"/>
                <w:szCs w:val="20"/>
              </w:rPr>
              <w:t xml:space="preserve">. </w:t>
            </w:r>
            <w:r w:rsidRPr="00B50735">
              <w:rPr>
                <w:rFonts w:asciiTheme="minorHAnsi" w:hAnsiTheme="minorHAnsi" w:cstheme="minorHAnsi"/>
                <w:sz w:val="20"/>
                <w:szCs w:val="20"/>
              </w:rPr>
              <w:t xml:space="preserve">132 παρ. 1δ </w:t>
            </w:r>
            <w:proofErr w:type="spellStart"/>
            <w:r w:rsidRPr="00B50735">
              <w:rPr>
                <w:rFonts w:asciiTheme="minorHAnsi" w:hAnsiTheme="minorHAnsi" w:cstheme="minorHAnsi"/>
                <w:sz w:val="20"/>
                <w:szCs w:val="20"/>
              </w:rPr>
              <w:t>ββ</w:t>
            </w:r>
            <w:proofErr w:type="spellEnd"/>
            <w:r w:rsidR="00442825" w:rsidRPr="00B50735">
              <w:rPr>
                <w:rFonts w:asciiTheme="minorHAnsi" w:hAnsiTheme="minorHAnsi" w:cstheme="minorHAnsi"/>
                <w:sz w:val="20"/>
                <w:szCs w:val="20"/>
              </w:rPr>
              <w:t xml:space="preserve"> και του </w:t>
            </w:r>
            <w:proofErr w:type="spellStart"/>
            <w:r w:rsidR="00442825" w:rsidRPr="00B50735">
              <w:rPr>
                <w:rFonts w:asciiTheme="minorHAnsi" w:hAnsiTheme="minorHAnsi" w:cstheme="minorHAnsi"/>
                <w:sz w:val="20"/>
                <w:szCs w:val="20"/>
              </w:rPr>
              <w:t>άρ</w:t>
            </w:r>
            <w:proofErr w:type="spellEnd"/>
            <w:r w:rsidR="00442825" w:rsidRPr="00B50735">
              <w:rPr>
                <w:rFonts w:asciiTheme="minorHAnsi" w:hAnsiTheme="minorHAnsi" w:cstheme="minorHAnsi"/>
                <w:sz w:val="20"/>
                <w:szCs w:val="20"/>
              </w:rPr>
              <w:t xml:space="preserve">. 337 παρ. 1δ </w:t>
            </w:r>
            <w:proofErr w:type="spellStart"/>
            <w:r w:rsidR="00442825" w:rsidRPr="00B50735">
              <w:rPr>
                <w:rFonts w:asciiTheme="minorHAnsi" w:hAnsiTheme="minorHAnsi" w:cstheme="minorHAnsi"/>
                <w:sz w:val="20"/>
                <w:szCs w:val="20"/>
              </w:rPr>
              <w:t>ββ</w:t>
            </w:r>
            <w:proofErr w:type="spellEnd"/>
            <w:r w:rsidRPr="00B50735">
              <w:rPr>
                <w:rFonts w:asciiTheme="minorHAnsi" w:hAnsiTheme="minorHAnsi" w:cstheme="minorHAnsi"/>
                <w:sz w:val="20"/>
                <w:szCs w:val="20"/>
              </w:rPr>
              <w:t xml:space="preserve">, τότε η υποκατάσταση δεν είναι νόμιμη και δεν μπορεί να λάβει χώρα, γιατί δεν υπήρξε σχετική πρόβλεψη στην διακήρυξη. Στις περιπτώσεις που η υποκατάσταση έχει ήδη </w:t>
            </w:r>
            <w:proofErr w:type="spellStart"/>
            <w:r w:rsidRPr="00B50735">
              <w:rPr>
                <w:rFonts w:asciiTheme="minorHAnsi" w:hAnsiTheme="minorHAnsi" w:cstheme="minorHAnsi"/>
                <w:sz w:val="20"/>
                <w:szCs w:val="20"/>
              </w:rPr>
              <w:t>προβλεφτεί</w:t>
            </w:r>
            <w:proofErr w:type="spellEnd"/>
            <w:r w:rsidRPr="00B50735">
              <w:rPr>
                <w:rFonts w:asciiTheme="minorHAnsi" w:hAnsiTheme="minorHAnsi" w:cstheme="minorHAnsi"/>
                <w:sz w:val="20"/>
                <w:szCs w:val="20"/>
              </w:rPr>
              <w:t xml:space="preserve"> με σχετική ρήτρα ελέγχεται η πληρότητα της ρήτρας αυτής. Η ρήτρα αυτή δυνάμει του άρθρου 132 παρ. 1α </w:t>
            </w:r>
            <w:r w:rsidR="00EE414F" w:rsidRPr="00B50735">
              <w:rPr>
                <w:rFonts w:asciiTheme="minorHAnsi" w:hAnsiTheme="minorHAnsi" w:cstheme="minorHAnsi"/>
                <w:sz w:val="20"/>
                <w:szCs w:val="20"/>
              </w:rPr>
              <w:t xml:space="preserve">και 337 παρ. 1α </w:t>
            </w:r>
            <w:r w:rsidRPr="00B50735">
              <w:rPr>
                <w:rFonts w:asciiTheme="minorHAnsi" w:hAnsiTheme="minorHAnsi" w:cstheme="minorHAnsi"/>
                <w:sz w:val="20"/>
                <w:szCs w:val="20"/>
              </w:rPr>
              <w:t xml:space="preserve">οφείλει κατ’ ελάχιστον να προσδιορίζει για ποιο τμήμα ή ποσοστό του έργου δύναται να επέλθει, υπό ποιες προϋποθέσεις, εάν τυχόν θα πρέπει να έχουν ήδη συμπληρωθεί </w:t>
            </w:r>
            <w:r w:rsidRPr="00B50735">
              <w:rPr>
                <w:rFonts w:asciiTheme="minorHAnsi" w:hAnsiTheme="minorHAnsi" w:cstheme="minorHAnsi"/>
                <w:sz w:val="20"/>
                <w:szCs w:val="20"/>
              </w:rPr>
              <w:lastRenderedPageBreak/>
              <w:t>κατ’ ελάχιστον φάσεις υλοποίησης του έργου, σε ποιους δύναται να απευθύνεται και με ποια σειρά θα προσκληθούν αυτοί, στο εάν θα δεσμεύονται οι υποκατάστατες από την οικονομική προσφορά του αρχικού αναδόχου, τι ευθύνη αναλαμβάνει ο υποκατάστατος κ.λπ.  Ταυτόχρονα κάθε υποκατάσταση οφείλει να ικανοποιεί τους όρους του άρθρου 164.</w:t>
            </w:r>
          </w:p>
        </w:tc>
        <w:tc>
          <w:tcPr>
            <w:tcW w:w="1843" w:type="dxa"/>
            <w:vAlign w:val="center"/>
          </w:tcPr>
          <w:p w14:paraId="083EC8D5" w14:textId="3B22E15E" w:rsidR="00D43D97" w:rsidRPr="00B50735" w:rsidRDefault="00F44F92" w:rsidP="00D43D97">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lastRenderedPageBreak/>
              <w:t>Ά</w:t>
            </w:r>
            <w:r w:rsidR="00D43D97" w:rsidRPr="00B50735">
              <w:rPr>
                <w:rFonts w:asciiTheme="minorHAnsi" w:hAnsiTheme="minorHAnsi" w:cstheme="minorHAnsi"/>
                <w:sz w:val="20"/>
                <w:szCs w:val="20"/>
              </w:rPr>
              <w:t>ρ</w:t>
            </w:r>
            <w:proofErr w:type="spellEnd"/>
            <w:r w:rsidR="00D43D97" w:rsidRPr="00B50735">
              <w:rPr>
                <w:rFonts w:asciiTheme="minorHAnsi" w:hAnsiTheme="minorHAnsi" w:cstheme="minorHAnsi"/>
                <w:sz w:val="20"/>
                <w:szCs w:val="20"/>
              </w:rPr>
              <w:t xml:space="preserve">. 132 παρ. 1δ περ. </w:t>
            </w:r>
            <w:proofErr w:type="spellStart"/>
            <w:r w:rsidR="00D43D97" w:rsidRPr="00B50735">
              <w:rPr>
                <w:rFonts w:asciiTheme="minorHAnsi" w:hAnsiTheme="minorHAnsi" w:cstheme="minorHAnsi"/>
                <w:sz w:val="20"/>
                <w:szCs w:val="20"/>
              </w:rPr>
              <w:t>αα</w:t>
            </w:r>
            <w:proofErr w:type="spellEnd"/>
            <w:r w:rsidR="00D43D97" w:rsidRPr="00B50735">
              <w:rPr>
                <w:rFonts w:asciiTheme="minorHAnsi" w:hAnsiTheme="minorHAnsi" w:cstheme="minorHAnsi"/>
                <w:sz w:val="20"/>
                <w:szCs w:val="20"/>
              </w:rPr>
              <w:t>) και 1α  Ν. 4412/2016</w:t>
            </w:r>
          </w:p>
          <w:p w14:paraId="6BAB4C8C" w14:textId="0100B712" w:rsidR="00D43D97" w:rsidRPr="00B50735" w:rsidRDefault="00F44F92" w:rsidP="00D43D97">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Ά</w:t>
            </w:r>
            <w:r w:rsidR="00D43D97" w:rsidRPr="00B50735">
              <w:rPr>
                <w:rFonts w:asciiTheme="minorHAnsi" w:hAnsiTheme="minorHAnsi" w:cstheme="minorHAnsi"/>
                <w:sz w:val="20"/>
                <w:szCs w:val="20"/>
              </w:rPr>
              <w:t>ρ</w:t>
            </w:r>
            <w:proofErr w:type="spellEnd"/>
            <w:r w:rsidR="00D43D97" w:rsidRPr="00B50735">
              <w:rPr>
                <w:rFonts w:asciiTheme="minorHAnsi" w:hAnsiTheme="minorHAnsi" w:cstheme="minorHAnsi"/>
                <w:sz w:val="20"/>
                <w:szCs w:val="20"/>
              </w:rPr>
              <w:t>. 164 Ν.4412/2016</w:t>
            </w:r>
          </w:p>
          <w:p w14:paraId="3D57FE76" w14:textId="0FEA855B" w:rsidR="00F44F92" w:rsidRPr="00B50735" w:rsidRDefault="00F44F92" w:rsidP="00F44F92">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 xml:space="preserve">. 337 παρ. 1δ περ. </w:t>
            </w:r>
            <w:proofErr w:type="spellStart"/>
            <w:r w:rsidRPr="00B50735">
              <w:rPr>
                <w:rFonts w:asciiTheme="minorHAnsi" w:hAnsiTheme="minorHAnsi" w:cstheme="minorHAnsi"/>
                <w:sz w:val="20"/>
                <w:szCs w:val="20"/>
              </w:rPr>
              <w:t>αα</w:t>
            </w:r>
            <w:proofErr w:type="spellEnd"/>
            <w:r w:rsidRPr="00B50735">
              <w:rPr>
                <w:rFonts w:asciiTheme="minorHAnsi" w:hAnsiTheme="minorHAnsi" w:cstheme="minorHAnsi"/>
                <w:sz w:val="20"/>
                <w:szCs w:val="20"/>
              </w:rPr>
              <w:t>) και 1α  Ν. 4412/2016</w:t>
            </w:r>
          </w:p>
          <w:p w14:paraId="7A85DCDC" w14:textId="77777777" w:rsidR="00F44F92" w:rsidRPr="00B50735" w:rsidRDefault="00F44F92" w:rsidP="00D43D97">
            <w:pPr>
              <w:spacing w:before="60" w:after="60" w:line="240" w:lineRule="exact"/>
              <w:rPr>
                <w:rFonts w:asciiTheme="minorHAnsi" w:hAnsiTheme="minorHAnsi" w:cstheme="minorHAnsi"/>
                <w:sz w:val="20"/>
                <w:szCs w:val="20"/>
              </w:rPr>
            </w:pPr>
          </w:p>
          <w:p w14:paraId="6DC5153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Pr>
          <w:p w14:paraId="4F800F0F"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30068044" w14:textId="23FE4722" w:rsidTr="00AC0672">
        <w:trPr>
          <w:trHeight w:val="967"/>
          <w:jc w:val="center"/>
        </w:trPr>
        <w:tc>
          <w:tcPr>
            <w:tcW w:w="654" w:type="dxa"/>
            <w:tcBorders>
              <w:right w:val="single" w:sz="4" w:space="0" w:color="auto"/>
            </w:tcBorders>
            <w:vAlign w:val="center"/>
          </w:tcPr>
          <w:p w14:paraId="2D7DF6BA" w14:textId="606729A2"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3</w:t>
            </w:r>
            <w:r w:rsidR="00AB460B" w:rsidRPr="00B50735">
              <w:rPr>
                <w:rFonts w:asciiTheme="minorHAnsi" w:hAnsiTheme="minorHAnsi" w:cstheme="minorHAnsi"/>
                <w:sz w:val="20"/>
                <w:szCs w:val="20"/>
              </w:rPr>
              <w:t>4</w:t>
            </w:r>
            <w:r w:rsidRPr="00B50735">
              <w:rPr>
                <w:rFonts w:asciiTheme="minorHAnsi" w:hAnsiTheme="minorHAnsi" w:cstheme="minorHAnsi"/>
                <w:sz w:val="20"/>
                <w:szCs w:val="20"/>
              </w:rPr>
              <w:t>.</w:t>
            </w:r>
          </w:p>
        </w:tc>
        <w:tc>
          <w:tcPr>
            <w:tcW w:w="4019" w:type="dxa"/>
            <w:gridSpan w:val="2"/>
            <w:tcBorders>
              <w:right w:val="single" w:sz="4" w:space="0" w:color="auto"/>
            </w:tcBorders>
            <w:vAlign w:val="center"/>
          </w:tcPr>
          <w:p w14:paraId="546F1B61" w14:textId="77777777"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Σε περίπτωση χρήσης ηλεκτρονικού πλειστηριασμού ενσωματώνονται όλες οι απαιτήσεις του εφαρμοζόμενου κανονιστικού πλαισίου;</w:t>
            </w:r>
          </w:p>
        </w:tc>
        <w:tc>
          <w:tcPr>
            <w:tcW w:w="851" w:type="dxa"/>
            <w:tcBorders>
              <w:left w:val="single" w:sz="4" w:space="0" w:color="auto"/>
            </w:tcBorders>
            <w:vAlign w:val="center"/>
          </w:tcPr>
          <w:p w14:paraId="457A41F6"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vAlign w:val="center"/>
          </w:tcPr>
          <w:p w14:paraId="7E415F84"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2CFA5366"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1A5E410E"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 και συγγραφής υποχρεώσεων</w:t>
            </w:r>
          </w:p>
        </w:tc>
        <w:tc>
          <w:tcPr>
            <w:tcW w:w="1843" w:type="dxa"/>
            <w:vAlign w:val="center"/>
          </w:tcPr>
          <w:p w14:paraId="2CF27720" w14:textId="77777777" w:rsidR="00D43D97" w:rsidRPr="00B50735" w:rsidRDefault="00D43D97" w:rsidP="00D43D97">
            <w:pPr>
              <w:spacing w:before="60" w:after="60" w:line="240" w:lineRule="exact"/>
              <w:rPr>
                <w:rFonts w:asciiTheme="minorHAnsi" w:hAnsiTheme="minorHAnsi" w:cstheme="minorHAnsi"/>
                <w:sz w:val="20"/>
                <w:szCs w:val="20"/>
              </w:rPr>
            </w:pPr>
          </w:p>
          <w:p w14:paraId="6CD0D393" w14:textId="6D0DB511" w:rsidR="00D43D97" w:rsidRPr="00B50735" w:rsidRDefault="00F43035" w:rsidP="00D43D97">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Ά</w:t>
            </w:r>
            <w:r w:rsidR="00D43D97" w:rsidRPr="00B50735">
              <w:rPr>
                <w:rFonts w:asciiTheme="minorHAnsi" w:hAnsiTheme="minorHAnsi" w:cstheme="minorHAnsi"/>
                <w:sz w:val="20"/>
                <w:szCs w:val="20"/>
              </w:rPr>
              <w:t>ρ</w:t>
            </w:r>
            <w:proofErr w:type="spellEnd"/>
            <w:r w:rsidR="00D43D97" w:rsidRPr="00B50735">
              <w:rPr>
                <w:rFonts w:asciiTheme="minorHAnsi" w:hAnsiTheme="minorHAnsi" w:cstheme="minorHAnsi"/>
                <w:sz w:val="20"/>
                <w:szCs w:val="20"/>
              </w:rPr>
              <w:t>. 34  παρ. 4 και Παράρτημα VI του Προσαρτήματος Α΄Ν.4412/2016</w:t>
            </w:r>
          </w:p>
          <w:p w14:paraId="22519D26" w14:textId="03641F2A" w:rsidR="00D43D97" w:rsidRPr="00B50735" w:rsidRDefault="00F43035" w:rsidP="00D43D97">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Ά</w:t>
            </w:r>
            <w:r w:rsidR="00D43D97" w:rsidRPr="00B50735">
              <w:rPr>
                <w:rFonts w:asciiTheme="minorHAnsi" w:hAnsiTheme="minorHAnsi" w:cstheme="minorHAnsi"/>
                <w:sz w:val="20"/>
                <w:szCs w:val="20"/>
              </w:rPr>
              <w:t>ρ</w:t>
            </w:r>
            <w:proofErr w:type="spellEnd"/>
            <w:r w:rsidR="00D43D97" w:rsidRPr="00B50735">
              <w:rPr>
                <w:rFonts w:asciiTheme="minorHAnsi" w:hAnsiTheme="minorHAnsi" w:cstheme="minorHAnsi"/>
                <w:sz w:val="20"/>
                <w:szCs w:val="20"/>
              </w:rPr>
              <w:t>. 271 παρ. 4 και Παράρτημα VII του Προσαρτήματος Β΄</w:t>
            </w:r>
          </w:p>
        </w:tc>
        <w:tc>
          <w:tcPr>
            <w:tcW w:w="2693" w:type="dxa"/>
          </w:tcPr>
          <w:p w14:paraId="6CFBA2BD"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2E8F8A9A" w14:textId="52117DDA" w:rsidTr="00AC0672">
        <w:trPr>
          <w:trHeight w:val="1257"/>
          <w:jc w:val="center"/>
        </w:trPr>
        <w:tc>
          <w:tcPr>
            <w:tcW w:w="654" w:type="dxa"/>
            <w:tcBorders>
              <w:bottom w:val="single" w:sz="4" w:space="0" w:color="auto"/>
              <w:right w:val="single" w:sz="4" w:space="0" w:color="auto"/>
            </w:tcBorders>
            <w:vAlign w:val="center"/>
          </w:tcPr>
          <w:p w14:paraId="2808B461" w14:textId="6CF599F8"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3</w:t>
            </w:r>
            <w:r w:rsidR="00AB460B" w:rsidRPr="00B50735">
              <w:rPr>
                <w:rFonts w:asciiTheme="minorHAnsi" w:hAnsiTheme="minorHAnsi" w:cstheme="minorHAnsi"/>
                <w:sz w:val="20"/>
                <w:szCs w:val="20"/>
              </w:rPr>
              <w:t>5</w:t>
            </w:r>
            <w:r w:rsidRPr="00B50735">
              <w:rPr>
                <w:rFonts w:asciiTheme="minorHAnsi" w:hAnsiTheme="minorHAnsi" w:cstheme="minorHAnsi"/>
                <w:sz w:val="20"/>
                <w:szCs w:val="20"/>
              </w:rPr>
              <w:t>.</w:t>
            </w:r>
          </w:p>
        </w:tc>
        <w:tc>
          <w:tcPr>
            <w:tcW w:w="4019" w:type="dxa"/>
            <w:gridSpan w:val="2"/>
            <w:tcBorders>
              <w:bottom w:val="single" w:sz="4" w:space="0" w:color="auto"/>
              <w:right w:val="single" w:sz="4" w:space="0" w:color="auto"/>
            </w:tcBorders>
            <w:vAlign w:val="center"/>
          </w:tcPr>
          <w:p w14:paraId="70FCA522" w14:textId="736A094B"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Η περιγραφόμενη διαδικασία προδικαστικής και δικαστικής προστασίας αποτυπώνει τις απαιτήσεις του εφαρμοζόμενου κανονιστικού πλαισίου της διακήρυξης;</w:t>
            </w:r>
          </w:p>
        </w:tc>
        <w:tc>
          <w:tcPr>
            <w:tcW w:w="851" w:type="dxa"/>
            <w:tcBorders>
              <w:left w:val="single" w:sz="4" w:space="0" w:color="auto"/>
              <w:bottom w:val="single" w:sz="4" w:space="0" w:color="auto"/>
            </w:tcBorders>
            <w:vAlign w:val="center"/>
          </w:tcPr>
          <w:p w14:paraId="2757F686"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tcBorders>
              <w:bottom w:val="single" w:sz="4" w:space="0" w:color="auto"/>
            </w:tcBorders>
            <w:vAlign w:val="center"/>
          </w:tcPr>
          <w:p w14:paraId="74993F2E"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3619B302"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bottom w:val="single" w:sz="4" w:space="0" w:color="auto"/>
            </w:tcBorders>
            <w:vAlign w:val="center"/>
          </w:tcPr>
          <w:p w14:paraId="45F3672D"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12F531C4" w14:textId="25C9F69A"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eastAsia="Arial Unicode MS" w:hAnsiTheme="minorHAnsi" w:cstheme="minorHAnsi"/>
                <w:bCs/>
                <w:iCs/>
                <w:sz w:val="20"/>
                <w:szCs w:val="20"/>
              </w:rPr>
              <w:t xml:space="preserve">Η διακήρυξη συστήνεται να περιλαμβάνει εν συντομία τουλάχιστον τις βασικές ρυθμίσεις για την έννομη προστασία των </w:t>
            </w:r>
            <w:r w:rsidRPr="00B50735">
              <w:rPr>
                <w:rFonts w:asciiTheme="minorHAnsi" w:hAnsiTheme="minorHAnsi" w:cstheme="minorHAnsi"/>
                <w:sz w:val="20"/>
                <w:szCs w:val="20"/>
              </w:rPr>
              <w:t>συμμετεχόντων</w:t>
            </w:r>
            <w:r w:rsidRPr="00B50735">
              <w:rPr>
                <w:rFonts w:asciiTheme="minorHAnsi" w:eastAsia="Arial Unicode MS" w:hAnsiTheme="minorHAnsi" w:cstheme="minorHAnsi"/>
                <w:bCs/>
                <w:iCs/>
                <w:sz w:val="20"/>
                <w:szCs w:val="20"/>
              </w:rPr>
              <w:t xml:space="preserve"> στη διαδικασία, κατά το ανωτέρω νομικό πλαίσιο. </w:t>
            </w:r>
          </w:p>
        </w:tc>
        <w:tc>
          <w:tcPr>
            <w:tcW w:w="1843" w:type="dxa"/>
            <w:tcBorders>
              <w:bottom w:val="single" w:sz="4" w:space="0" w:color="auto"/>
            </w:tcBorders>
            <w:vAlign w:val="center"/>
          </w:tcPr>
          <w:p w14:paraId="50062FD6" w14:textId="65517FA0" w:rsidR="00D43D97" w:rsidRPr="00B50735" w:rsidRDefault="00F43035" w:rsidP="00D43D97">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sz w:val="20"/>
                <w:szCs w:val="20"/>
              </w:rPr>
              <w:t>Άρ</w:t>
            </w:r>
            <w:proofErr w:type="spellEnd"/>
            <w:r w:rsidRPr="00B50735">
              <w:rPr>
                <w:rFonts w:asciiTheme="minorHAnsi" w:hAnsiTheme="minorHAnsi" w:cstheme="minorHAnsi"/>
                <w:sz w:val="20"/>
                <w:szCs w:val="20"/>
              </w:rPr>
              <w:t>.</w:t>
            </w:r>
            <w:r w:rsidR="00D43D97" w:rsidRPr="00B50735">
              <w:rPr>
                <w:rFonts w:asciiTheme="minorHAnsi" w:hAnsiTheme="minorHAnsi" w:cstheme="minorHAnsi"/>
                <w:sz w:val="20"/>
                <w:szCs w:val="20"/>
              </w:rPr>
              <w:t xml:space="preserve"> 345-374</w:t>
            </w:r>
            <w:r w:rsidR="002220BE" w:rsidRPr="00B50735">
              <w:rPr>
                <w:rFonts w:asciiTheme="minorHAnsi" w:hAnsiTheme="minorHAnsi" w:cstheme="minorHAnsi"/>
                <w:sz w:val="20"/>
                <w:szCs w:val="20"/>
              </w:rPr>
              <w:t xml:space="preserve"> και </w:t>
            </w:r>
            <w:r w:rsidR="009B16A3" w:rsidRPr="00B50735">
              <w:rPr>
                <w:rFonts w:asciiTheme="minorHAnsi" w:hAnsiTheme="minorHAnsi" w:cstheme="minorHAnsi"/>
                <w:sz w:val="20"/>
                <w:szCs w:val="20"/>
              </w:rPr>
              <w:t xml:space="preserve">174-176       </w:t>
            </w:r>
            <w:r w:rsidR="00D43D97" w:rsidRPr="00B50735">
              <w:rPr>
                <w:rFonts w:asciiTheme="minorHAnsi" w:hAnsiTheme="minorHAnsi" w:cstheme="minorHAnsi"/>
                <w:sz w:val="20"/>
                <w:szCs w:val="20"/>
              </w:rPr>
              <w:t xml:space="preserve"> Ν. 4412/2016</w:t>
            </w:r>
          </w:p>
          <w:p w14:paraId="6382DE1B"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Borders>
              <w:bottom w:val="single" w:sz="4" w:space="0" w:color="auto"/>
            </w:tcBorders>
          </w:tcPr>
          <w:p w14:paraId="0415EB57"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5C07912A" w14:textId="3341A27A" w:rsidTr="00AC0672">
        <w:trPr>
          <w:jc w:val="center"/>
        </w:trPr>
        <w:tc>
          <w:tcPr>
            <w:tcW w:w="12328" w:type="dxa"/>
            <w:gridSpan w:val="8"/>
            <w:shd w:val="clear" w:color="auto" w:fill="DBE5F1" w:themeFill="accent1" w:themeFillTint="33"/>
            <w:vAlign w:val="center"/>
          </w:tcPr>
          <w:p w14:paraId="047372CB" w14:textId="7884B7E8"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b/>
                <w:bCs/>
                <w:sz w:val="20"/>
                <w:szCs w:val="20"/>
                <w:lang w:val="en-US"/>
              </w:rPr>
              <w:t>V</w:t>
            </w:r>
            <w:r w:rsidRPr="00B50735">
              <w:rPr>
                <w:rFonts w:asciiTheme="minorHAnsi" w:hAnsiTheme="minorHAnsi" w:cstheme="minorHAnsi"/>
                <w:b/>
                <w:bCs/>
                <w:sz w:val="20"/>
                <w:szCs w:val="20"/>
              </w:rPr>
              <w:t>. ΕΛΕΓΧΟΣ ΤΟΥ ΑΝΤΙΚΕΙΜΕΝΟΥ ΚΑΙ ΤΩΝ ΟΡΩΝ ΕΚΤΕΛΕΣΗΣ ΤΗΣ ΣΥΜΒΑΣΗΣ</w:t>
            </w:r>
          </w:p>
        </w:tc>
        <w:tc>
          <w:tcPr>
            <w:tcW w:w="2693" w:type="dxa"/>
            <w:shd w:val="clear" w:color="auto" w:fill="DBE5F1" w:themeFill="accent1" w:themeFillTint="33"/>
          </w:tcPr>
          <w:p w14:paraId="7802F9C2" w14:textId="77777777" w:rsidR="00D43D97" w:rsidRPr="00B50735" w:rsidRDefault="00D43D97" w:rsidP="00D43D97">
            <w:pPr>
              <w:spacing w:before="60" w:after="60" w:line="240" w:lineRule="exact"/>
              <w:jc w:val="center"/>
              <w:rPr>
                <w:rFonts w:asciiTheme="minorHAnsi" w:hAnsiTheme="minorHAnsi" w:cstheme="minorHAnsi"/>
                <w:b/>
                <w:bCs/>
                <w:sz w:val="20"/>
                <w:szCs w:val="20"/>
              </w:rPr>
            </w:pPr>
          </w:p>
        </w:tc>
      </w:tr>
      <w:tr w:rsidR="00D43D97" w:rsidRPr="00B50735" w14:paraId="22DC6A80" w14:textId="5B82E9A7" w:rsidTr="00AC0672">
        <w:trPr>
          <w:trHeight w:val="1323"/>
          <w:jc w:val="center"/>
        </w:trPr>
        <w:tc>
          <w:tcPr>
            <w:tcW w:w="665" w:type="dxa"/>
            <w:gridSpan w:val="2"/>
            <w:vAlign w:val="center"/>
          </w:tcPr>
          <w:p w14:paraId="6DDD831F" w14:textId="71A5B764"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3</w:t>
            </w:r>
            <w:r w:rsidR="00AB460B" w:rsidRPr="00B50735">
              <w:rPr>
                <w:rFonts w:asciiTheme="minorHAnsi" w:hAnsiTheme="minorHAnsi" w:cstheme="minorHAnsi"/>
                <w:sz w:val="20"/>
                <w:szCs w:val="20"/>
              </w:rPr>
              <w:t>6</w:t>
            </w:r>
            <w:r w:rsidRPr="00B50735">
              <w:rPr>
                <w:rFonts w:asciiTheme="minorHAnsi" w:hAnsiTheme="minorHAnsi" w:cstheme="minorHAnsi"/>
                <w:sz w:val="20"/>
                <w:szCs w:val="20"/>
              </w:rPr>
              <w:t>.</w:t>
            </w:r>
          </w:p>
        </w:tc>
        <w:tc>
          <w:tcPr>
            <w:tcW w:w="4008" w:type="dxa"/>
            <w:vAlign w:val="center"/>
          </w:tcPr>
          <w:p w14:paraId="65FC4035" w14:textId="640181BA"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 xml:space="preserve">Στα τεύχη του διαγωνισμού περιγράφονται με σαφήνεια και χωρίς αντιφάσεις η διάρκεια της σύμβασης, τα τμήματα της σύμβασης και οι προθεσμίες του έργου (συνολική, τμηματικές); </w:t>
            </w:r>
          </w:p>
        </w:tc>
        <w:tc>
          <w:tcPr>
            <w:tcW w:w="851" w:type="dxa"/>
            <w:shd w:val="clear" w:color="auto" w:fill="auto"/>
            <w:vAlign w:val="center"/>
          </w:tcPr>
          <w:p w14:paraId="19382C83"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shd w:val="clear" w:color="auto" w:fill="auto"/>
            <w:vAlign w:val="center"/>
          </w:tcPr>
          <w:p w14:paraId="1B106FB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shd w:val="clear" w:color="auto" w:fill="auto"/>
            <w:vAlign w:val="center"/>
          </w:tcPr>
          <w:p w14:paraId="609A75F4"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28DA974F"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Σχέδια Τευχών Διαγωνισμού</w:t>
            </w:r>
          </w:p>
          <w:p w14:paraId="20ABED81" w14:textId="64EB8A43"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Όσον αφορά στις τμηματικές προθεσμίες να ορίζονται οι αποκλειστικές ή/και ενδεικτικές προθεσμίες.</w:t>
            </w:r>
          </w:p>
        </w:tc>
        <w:tc>
          <w:tcPr>
            <w:tcW w:w="1843" w:type="dxa"/>
            <w:vAlign w:val="center"/>
          </w:tcPr>
          <w:p w14:paraId="7EC33BDC" w14:textId="4152336A" w:rsidR="00D43D97" w:rsidRPr="00B50735" w:rsidRDefault="00F43035" w:rsidP="00D43D97">
            <w:pPr>
              <w:spacing w:before="60" w:after="60" w:line="240" w:lineRule="exact"/>
              <w:rPr>
                <w:rFonts w:asciiTheme="minorHAnsi" w:hAnsiTheme="minorHAnsi" w:cstheme="minorHAnsi"/>
                <w:sz w:val="20"/>
                <w:szCs w:val="20"/>
              </w:rPr>
            </w:pPr>
            <w:proofErr w:type="spellStart"/>
            <w:r w:rsidRPr="00B50735">
              <w:rPr>
                <w:rFonts w:asciiTheme="minorHAnsi" w:hAnsiTheme="minorHAnsi" w:cstheme="minorHAnsi"/>
                <w:color w:val="000000" w:themeColor="text1"/>
                <w:sz w:val="20"/>
                <w:szCs w:val="20"/>
              </w:rPr>
              <w:t>Άρ</w:t>
            </w:r>
            <w:proofErr w:type="spellEnd"/>
            <w:r w:rsidR="00D43D97" w:rsidRPr="00B50735">
              <w:rPr>
                <w:rFonts w:asciiTheme="minorHAnsi" w:hAnsiTheme="minorHAnsi" w:cstheme="minorHAnsi"/>
                <w:color w:val="000000" w:themeColor="text1"/>
                <w:sz w:val="20"/>
                <w:szCs w:val="20"/>
              </w:rPr>
              <w:t>. 138, 145 και 147  Ν.4412/2016</w:t>
            </w:r>
          </w:p>
        </w:tc>
        <w:tc>
          <w:tcPr>
            <w:tcW w:w="2693" w:type="dxa"/>
          </w:tcPr>
          <w:p w14:paraId="484A934B"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p>
        </w:tc>
      </w:tr>
      <w:tr w:rsidR="00D43D97" w:rsidRPr="00B50735" w14:paraId="7D261FB2" w14:textId="78EF0C85" w:rsidTr="00AC0672">
        <w:trPr>
          <w:trHeight w:val="1323"/>
          <w:jc w:val="center"/>
        </w:trPr>
        <w:tc>
          <w:tcPr>
            <w:tcW w:w="665" w:type="dxa"/>
            <w:gridSpan w:val="2"/>
            <w:vAlign w:val="center"/>
          </w:tcPr>
          <w:p w14:paraId="2958D3AC" w14:textId="37A39176" w:rsidR="00D43D97" w:rsidRPr="00B50735" w:rsidRDefault="00D43D97" w:rsidP="00D43D97">
            <w:pPr>
              <w:spacing w:before="60" w:after="60" w:line="240" w:lineRule="exact"/>
              <w:jc w:val="center"/>
              <w:rPr>
                <w:rFonts w:asciiTheme="minorHAnsi" w:hAnsiTheme="minorHAnsi" w:cstheme="minorHAnsi"/>
                <w:sz w:val="20"/>
                <w:szCs w:val="20"/>
                <w:lang w:val="en-US"/>
              </w:rPr>
            </w:pPr>
            <w:r w:rsidRPr="00B50735">
              <w:rPr>
                <w:rFonts w:asciiTheme="minorHAnsi" w:hAnsiTheme="minorHAnsi" w:cstheme="minorHAnsi"/>
                <w:sz w:val="20"/>
                <w:szCs w:val="20"/>
              </w:rPr>
              <w:lastRenderedPageBreak/>
              <w:t>3</w:t>
            </w:r>
            <w:r w:rsidR="00AB460B" w:rsidRPr="00B50735">
              <w:rPr>
                <w:rFonts w:asciiTheme="minorHAnsi" w:hAnsiTheme="minorHAnsi" w:cstheme="minorHAnsi"/>
                <w:sz w:val="20"/>
                <w:szCs w:val="20"/>
              </w:rPr>
              <w:t>7</w:t>
            </w:r>
            <w:r w:rsidRPr="00B50735">
              <w:rPr>
                <w:rFonts w:asciiTheme="minorHAnsi" w:hAnsiTheme="minorHAnsi" w:cstheme="minorHAnsi"/>
                <w:sz w:val="20"/>
                <w:szCs w:val="20"/>
                <w:lang w:val="en-US"/>
              </w:rPr>
              <w:t>.</w:t>
            </w:r>
          </w:p>
        </w:tc>
        <w:tc>
          <w:tcPr>
            <w:tcW w:w="4008" w:type="dxa"/>
            <w:vAlign w:val="center"/>
          </w:tcPr>
          <w:p w14:paraId="4FBD380A" w14:textId="77777777"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 xml:space="preserve">Το φυσικό αντικείμενο του </w:t>
            </w:r>
            <w:proofErr w:type="spellStart"/>
            <w:r w:rsidRPr="00B50735">
              <w:rPr>
                <w:rFonts w:asciiTheme="minorHAnsi" w:hAnsiTheme="minorHAnsi" w:cstheme="minorHAnsi"/>
                <w:sz w:val="20"/>
                <w:szCs w:val="20"/>
              </w:rPr>
              <w:t>προκηρυσσόμενου</w:t>
            </w:r>
            <w:proofErr w:type="spellEnd"/>
            <w:r w:rsidRPr="00B50735">
              <w:rPr>
                <w:rFonts w:asciiTheme="minorHAnsi" w:hAnsiTheme="minorHAnsi" w:cstheme="minorHAnsi"/>
                <w:sz w:val="20"/>
                <w:szCs w:val="20"/>
              </w:rPr>
              <w:t xml:space="preserve"> έργου συμπίπτει με το σχετικά προβλεπόμενο στην απόφαση ένταξης και σε περίπτωση που περιλαμβάνεται πρόσθετο φυσικό αντικείμενο αυτό είναι διακριτό;</w:t>
            </w:r>
          </w:p>
        </w:tc>
        <w:tc>
          <w:tcPr>
            <w:tcW w:w="851" w:type="dxa"/>
            <w:vAlign w:val="center"/>
          </w:tcPr>
          <w:p w14:paraId="291BA735"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vAlign w:val="center"/>
          </w:tcPr>
          <w:p w14:paraId="24EA7259"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51318EDB"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75424F2E"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Τεύχη διαγωνισμού.</w:t>
            </w:r>
          </w:p>
          <w:p w14:paraId="0BE49FEF"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Απόφαση ένταξης </w:t>
            </w:r>
          </w:p>
          <w:p w14:paraId="5CD84FFD" w14:textId="2A783E1C"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ΤΔ</w:t>
            </w:r>
            <w:r w:rsidR="00FC4F33">
              <w:rPr>
                <w:rFonts w:asciiTheme="minorHAnsi" w:hAnsiTheme="minorHAnsi" w:cstheme="minorHAnsi"/>
                <w:sz w:val="20"/>
                <w:szCs w:val="20"/>
              </w:rPr>
              <w:t>Ε</w:t>
            </w:r>
          </w:p>
          <w:p w14:paraId="718197A4" w14:textId="77777777" w:rsidR="00D43D97" w:rsidRPr="00B50735" w:rsidRDefault="00D43D97" w:rsidP="00D43D97">
            <w:pPr>
              <w:spacing w:before="60" w:after="60" w:line="240" w:lineRule="exact"/>
              <w:rPr>
                <w:rFonts w:asciiTheme="minorHAnsi" w:hAnsiTheme="minorHAnsi" w:cstheme="minorHAnsi"/>
                <w:sz w:val="20"/>
                <w:szCs w:val="20"/>
              </w:rPr>
            </w:pPr>
          </w:p>
        </w:tc>
        <w:tc>
          <w:tcPr>
            <w:tcW w:w="1843" w:type="dxa"/>
            <w:vAlign w:val="center"/>
          </w:tcPr>
          <w:p w14:paraId="13A35CA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Pr>
          <w:p w14:paraId="05C0479A"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19BBF46A" w14:textId="5425604A" w:rsidTr="00AC0672">
        <w:trPr>
          <w:jc w:val="center"/>
        </w:trPr>
        <w:tc>
          <w:tcPr>
            <w:tcW w:w="665" w:type="dxa"/>
            <w:gridSpan w:val="2"/>
            <w:vAlign w:val="center"/>
          </w:tcPr>
          <w:p w14:paraId="3A9AF63C" w14:textId="1E22AFD7" w:rsidR="00D43D97" w:rsidRPr="00B50735" w:rsidRDefault="00D43D97" w:rsidP="00D43D97">
            <w:pPr>
              <w:spacing w:before="60" w:after="60" w:line="240" w:lineRule="exact"/>
              <w:jc w:val="center"/>
              <w:rPr>
                <w:rFonts w:asciiTheme="minorHAnsi" w:hAnsiTheme="minorHAnsi" w:cstheme="minorHAnsi"/>
                <w:sz w:val="20"/>
                <w:szCs w:val="20"/>
                <w:lang w:val="en-US"/>
              </w:rPr>
            </w:pPr>
            <w:r w:rsidRPr="00B50735">
              <w:rPr>
                <w:rFonts w:asciiTheme="minorHAnsi" w:hAnsiTheme="minorHAnsi" w:cstheme="minorHAnsi"/>
                <w:sz w:val="20"/>
                <w:szCs w:val="20"/>
              </w:rPr>
              <w:t>3</w:t>
            </w:r>
            <w:r w:rsidR="00AB460B" w:rsidRPr="00B50735">
              <w:rPr>
                <w:rFonts w:asciiTheme="minorHAnsi" w:hAnsiTheme="minorHAnsi" w:cstheme="minorHAnsi"/>
                <w:sz w:val="20"/>
                <w:szCs w:val="20"/>
              </w:rPr>
              <w:t>8</w:t>
            </w:r>
            <w:r w:rsidRPr="00B50735">
              <w:rPr>
                <w:rFonts w:asciiTheme="minorHAnsi" w:hAnsiTheme="minorHAnsi" w:cstheme="minorHAnsi"/>
                <w:sz w:val="20"/>
                <w:szCs w:val="20"/>
                <w:lang w:val="en-US"/>
              </w:rPr>
              <w:t>.</w:t>
            </w:r>
          </w:p>
        </w:tc>
        <w:tc>
          <w:tcPr>
            <w:tcW w:w="4008" w:type="dxa"/>
            <w:vAlign w:val="center"/>
          </w:tcPr>
          <w:p w14:paraId="65E53E53" w14:textId="2256563C" w:rsidR="00D43D97" w:rsidRPr="00B50735" w:rsidRDefault="00D43D97" w:rsidP="00D43D97">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bCs/>
                <w:sz w:val="20"/>
                <w:szCs w:val="20"/>
              </w:rPr>
              <w:t>Ο προβλεπόμενος στα τεύχη του διαγωνισμού χρόνος υλοποίησης του έργου, είναι εύλογος και συμφωνεί με την προβλεπόμενη διάρκεια του έργου στην απόφαση ένταξης;</w:t>
            </w:r>
          </w:p>
        </w:tc>
        <w:tc>
          <w:tcPr>
            <w:tcW w:w="851" w:type="dxa"/>
            <w:vAlign w:val="center"/>
          </w:tcPr>
          <w:p w14:paraId="2694F0E3"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vAlign w:val="center"/>
          </w:tcPr>
          <w:p w14:paraId="3AE9FC2C"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3D7BF74E"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57CB4493"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Τεύχη διαγωνισμού.</w:t>
            </w:r>
          </w:p>
          <w:p w14:paraId="2C12A20E"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Απόφαση ένταξης.</w:t>
            </w:r>
          </w:p>
          <w:p w14:paraId="61DFC714" w14:textId="532AA8D4"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ΤΔ</w:t>
            </w:r>
            <w:r w:rsidR="00FC4F33">
              <w:rPr>
                <w:rFonts w:asciiTheme="minorHAnsi" w:hAnsiTheme="minorHAnsi" w:cstheme="minorHAnsi"/>
                <w:sz w:val="20"/>
                <w:szCs w:val="20"/>
              </w:rPr>
              <w:t>Ε</w:t>
            </w:r>
            <w:r w:rsidRPr="00B50735">
              <w:rPr>
                <w:rFonts w:asciiTheme="minorHAnsi" w:hAnsiTheme="minorHAnsi" w:cstheme="minorHAnsi"/>
                <w:sz w:val="20"/>
                <w:szCs w:val="20"/>
              </w:rPr>
              <w:t xml:space="preserve"> </w:t>
            </w:r>
          </w:p>
          <w:p w14:paraId="60E53BDB" w14:textId="77777777" w:rsidR="00D43D97" w:rsidRPr="00B50735" w:rsidRDefault="00D43D97" w:rsidP="00D43D97">
            <w:pPr>
              <w:spacing w:before="60" w:after="60" w:line="240" w:lineRule="exact"/>
              <w:rPr>
                <w:rFonts w:asciiTheme="minorHAnsi" w:hAnsiTheme="minorHAnsi" w:cstheme="minorHAnsi"/>
                <w:sz w:val="20"/>
                <w:szCs w:val="20"/>
              </w:rPr>
            </w:pPr>
          </w:p>
        </w:tc>
        <w:tc>
          <w:tcPr>
            <w:tcW w:w="1843" w:type="dxa"/>
            <w:vAlign w:val="center"/>
          </w:tcPr>
          <w:p w14:paraId="5536287C"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Pr>
          <w:p w14:paraId="38EBD8E4" w14:textId="77777777" w:rsidR="00D43D97" w:rsidRPr="00B50735" w:rsidRDefault="00D43D97" w:rsidP="00D43D97">
            <w:pPr>
              <w:spacing w:before="60" w:after="60" w:line="240" w:lineRule="exact"/>
              <w:rPr>
                <w:rFonts w:asciiTheme="minorHAnsi" w:hAnsiTheme="minorHAnsi" w:cstheme="minorHAnsi"/>
                <w:sz w:val="20"/>
                <w:szCs w:val="20"/>
              </w:rPr>
            </w:pPr>
          </w:p>
        </w:tc>
      </w:tr>
    </w:tbl>
    <w:p w14:paraId="6D5BAC6D" w14:textId="77777777" w:rsidR="00CA6DB4" w:rsidRDefault="00CA6DB4" w:rsidP="000A2573">
      <w:pPr>
        <w:rPr>
          <w:rFonts w:asciiTheme="minorHAnsi" w:hAnsiTheme="minorHAnsi" w:cstheme="minorHAnsi"/>
          <w:sz w:val="20"/>
          <w:szCs w:val="20"/>
        </w:rPr>
      </w:pPr>
    </w:p>
    <w:p w14:paraId="3A0518BA" w14:textId="77777777" w:rsidR="00392A13" w:rsidRDefault="00392A13" w:rsidP="000A2573">
      <w:pPr>
        <w:rPr>
          <w:rFonts w:asciiTheme="minorHAnsi" w:hAnsiTheme="minorHAnsi" w:cstheme="minorHAnsi"/>
          <w:sz w:val="20"/>
          <w:szCs w:val="20"/>
        </w:rPr>
      </w:pPr>
    </w:p>
    <w:p w14:paraId="39F95EA4" w14:textId="77777777" w:rsidR="00392A13" w:rsidRDefault="00392A13" w:rsidP="000A2573">
      <w:pPr>
        <w:rPr>
          <w:rFonts w:asciiTheme="minorHAnsi" w:hAnsiTheme="minorHAnsi" w:cstheme="minorHAnsi"/>
          <w:sz w:val="20"/>
          <w:szCs w:val="20"/>
        </w:rPr>
      </w:pPr>
    </w:p>
    <w:tbl>
      <w:tblPr>
        <w:tblStyle w:val="a9"/>
        <w:tblW w:w="11134" w:type="dxa"/>
        <w:tblInd w:w="-5" w:type="dxa"/>
        <w:tblLook w:val="04A0" w:firstRow="1" w:lastRow="0" w:firstColumn="1" w:lastColumn="0" w:noHBand="0" w:noVBand="1"/>
      </w:tblPr>
      <w:tblGrid>
        <w:gridCol w:w="4017"/>
        <w:gridCol w:w="3140"/>
        <w:gridCol w:w="3977"/>
      </w:tblGrid>
      <w:tr w:rsidR="000671A9" w:rsidRPr="00E23B85" w14:paraId="07E906A1" w14:textId="77777777" w:rsidTr="009C126F">
        <w:trPr>
          <w:trHeight w:val="436"/>
        </w:trPr>
        <w:tc>
          <w:tcPr>
            <w:tcW w:w="11134" w:type="dxa"/>
            <w:gridSpan w:val="3"/>
            <w:tcBorders>
              <w:top w:val="single" w:sz="4" w:space="0" w:color="auto"/>
              <w:left w:val="single" w:sz="4" w:space="0" w:color="auto"/>
              <w:bottom w:val="single" w:sz="4" w:space="0" w:color="auto"/>
              <w:right w:val="single" w:sz="4" w:space="0" w:color="auto"/>
            </w:tcBorders>
            <w:vAlign w:val="center"/>
            <w:hideMark/>
          </w:tcPr>
          <w:p w14:paraId="4BD6BBA2" w14:textId="77777777" w:rsidR="000671A9" w:rsidRDefault="000671A9" w:rsidP="009C126F">
            <w:pPr>
              <w:spacing w:before="120"/>
              <w:jc w:val="center"/>
              <w:rPr>
                <w:rFonts w:asciiTheme="minorHAnsi" w:hAnsiTheme="minorHAnsi" w:cstheme="minorHAnsi"/>
                <w:i/>
                <w:iCs/>
                <w:sz w:val="20"/>
                <w:szCs w:val="20"/>
              </w:rPr>
            </w:pPr>
            <w:r>
              <w:rPr>
                <w:rFonts w:asciiTheme="minorHAnsi" w:hAnsiTheme="minorHAnsi" w:cstheme="minorHAnsi"/>
                <w:b/>
                <w:bCs/>
                <w:sz w:val="20"/>
                <w:szCs w:val="20"/>
              </w:rPr>
              <w:t>Βεβαιώνεται η ορθότητα, πληρότητα και ακρίβεια της εξέτασης</w:t>
            </w:r>
          </w:p>
        </w:tc>
      </w:tr>
      <w:tr w:rsidR="000671A9" w14:paraId="1F84898E" w14:textId="77777777" w:rsidTr="009C126F">
        <w:trPr>
          <w:trHeight w:val="863"/>
        </w:trPr>
        <w:tc>
          <w:tcPr>
            <w:tcW w:w="4017" w:type="dxa"/>
            <w:tcBorders>
              <w:top w:val="single" w:sz="4" w:space="0" w:color="auto"/>
              <w:left w:val="single" w:sz="4" w:space="0" w:color="auto"/>
              <w:bottom w:val="single" w:sz="4" w:space="0" w:color="auto"/>
              <w:right w:val="single" w:sz="4" w:space="0" w:color="auto"/>
            </w:tcBorders>
            <w:vAlign w:val="center"/>
            <w:hideMark/>
          </w:tcPr>
          <w:p w14:paraId="11AFFAA0" w14:textId="77777777" w:rsidR="000671A9" w:rsidRDefault="000671A9" w:rsidP="009C126F">
            <w:pPr>
              <w:spacing w:before="120"/>
              <w:jc w:val="both"/>
              <w:rPr>
                <w:rFonts w:asciiTheme="minorHAnsi" w:hAnsiTheme="minorHAnsi" w:cstheme="minorHAnsi"/>
                <w:b/>
                <w:bCs/>
                <w:sz w:val="20"/>
                <w:szCs w:val="20"/>
              </w:rPr>
            </w:pPr>
            <w:r>
              <w:rPr>
                <w:rFonts w:asciiTheme="minorHAnsi" w:hAnsiTheme="minorHAnsi" w:cstheme="minorHAnsi"/>
                <w:b/>
                <w:bCs/>
                <w:sz w:val="20"/>
                <w:szCs w:val="20"/>
              </w:rPr>
              <w:t>Ο Εισηγητής</w:t>
            </w:r>
            <w:r>
              <w:rPr>
                <w:rFonts w:asciiTheme="minorHAnsi" w:hAnsiTheme="minorHAnsi" w:cstheme="minorHAnsi"/>
                <w:b/>
                <w:bCs/>
                <w:sz w:val="20"/>
                <w:szCs w:val="20"/>
                <w:lang w:val="en-GB"/>
              </w:rPr>
              <w:t xml:space="preserve"> </w:t>
            </w:r>
            <w:r>
              <w:rPr>
                <w:rFonts w:asciiTheme="minorHAnsi" w:hAnsiTheme="minorHAnsi" w:cstheme="minorHAnsi"/>
                <w:b/>
                <w:bCs/>
                <w:sz w:val="20"/>
                <w:szCs w:val="20"/>
              </w:rPr>
              <w:t>της ΕΥΣΤΑ</w:t>
            </w:r>
          </w:p>
        </w:tc>
        <w:tc>
          <w:tcPr>
            <w:tcW w:w="3140" w:type="dxa"/>
            <w:tcBorders>
              <w:top w:val="single" w:sz="4" w:space="0" w:color="auto"/>
              <w:left w:val="single" w:sz="4" w:space="0" w:color="auto"/>
              <w:bottom w:val="single" w:sz="4" w:space="0" w:color="auto"/>
              <w:right w:val="single" w:sz="4" w:space="0" w:color="auto"/>
            </w:tcBorders>
            <w:vAlign w:val="center"/>
            <w:hideMark/>
          </w:tcPr>
          <w:p w14:paraId="272E7F14" w14:textId="77777777" w:rsidR="000671A9" w:rsidRDefault="000671A9" w:rsidP="009C126F">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75" w:type="dxa"/>
            <w:tcBorders>
              <w:top w:val="single" w:sz="4" w:space="0" w:color="auto"/>
              <w:left w:val="single" w:sz="4" w:space="0" w:color="auto"/>
              <w:bottom w:val="single" w:sz="4" w:space="0" w:color="auto"/>
              <w:right w:val="single" w:sz="4" w:space="0" w:color="auto"/>
            </w:tcBorders>
            <w:vAlign w:val="center"/>
            <w:hideMark/>
          </w:tcPr>
          <w:p w14:paraId="3DCDE986" w14:textId="77777777" w:rsidR="000671A9" w:rsidRDefault="000671A9" w:rsidP="009C126F">
            <w:pPr>
              <w:spacing w:before="120"/>
              <w:jc w:val="both"/>
              <w:rPr>
                <w:rFonts w:asciiTheme="minorHAnsi" w:hAnsiTheme="minorHAnsi" w:cstheme="minorHAnsi"/>
                <w:i/>
                <w:iCs/>
                <w:sz w:val="20"/>
                <w:szCs w:val="20"/>
              </w:rPr>
            </w:pPr>
            <w:r>
              <w:rPr>
                <w:rFonts w:asciiTheme="minorHAnsi" w:hAnsiTheme="minorHAnsi" w:cstheme="minorHAnsi"/>
                <w:i/>
                <w:iCs/>
                <w:sz w:val="20"/>
                <w:szCs w:val="20"/>
              </w:rPr>
              <w:t>[Αναφέρονται τυχόν παρατηρήσεις]</w:t>
            </w:r>
          </w:p>
        </w:tc>
      </w:tr>
      <w:tr w:rsidR="000671A9" w14:paraId="6C7B5D33" w14:textId="77777777" w:rsidTr="009C126F">
        <w:trPr>
          <w:trHeight w:val="828"/>
        </w:trPr>
        <w:tc>
          <w:tcPr>
            <w:tcW w:w="4017" w:type="dxa"/>
            <w:tcBorders>
              <w:top w:val="single" w:sz="4" w:space="0" w:color="auto"/>
              <w:left w:val="single" w:sz="4" w:space="0" w:color="auto"/>
              <w:bottom w:val="single" w:sz="4" w:space="0" w:color="auto"/>
              <w:right w:val="single" w:sz="4" w:space="0" w:color="auto"/>
            </w:tcBorders>
            <w:vAlign w:val="center"/>
            <w:hideMark/>
          </w:tcPr>
          <w:p w14:paraId="3A9DD830" w14:textId="77777777" w:rsidR="000671A9" w:rsidRDefault="000671A9" w:rsidP="009C126F">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του Τμήματος της ΕΥΣΤΑ</w:t>
            </w:r>
          </w:p>
        </w:tc>
        <w:tc>
          <w:tcPr>
            <w:tcW w:w="3140" w:type="dxa"/>
            <w:tcBorders>
              <w:top w:val="single" w:sz="4" w:space="0" w:color="auto"/>
              <w:left w:val="single" w:sz="4" w:space="0" w:color="auto"/>
              <w:bottom w:val="single" w:sz="4" w:space="0" w:color="auto"/>
              <w:right w:val="single" w:sz="4" w:space="0" w:color="auto"/>
            </w:tcBorders>
            <w:vAlign w:val="center"/>
            <w:hideMark/>
          </w:tcPr>
          <w:p w14:paraId="547B8DD7" w14:textId="77777777" w:rsidR="000671A9" w:rsidRDefault="000671A9" w:rsidP="009C126F">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75" w:type="dxa"/>
            <w:tcBorders>
              <w:top w:val="single" w:sz="4" w:space="0" w:color="auto"/>
              <w:left w:val="single" w:sz="4" w:space="0" w:color="auto"/>
              <w:bottom w:val="single" w:sz="4" w:space="0" w:color="auto"/>
              <w:right w:val="single" w:sz="4" w:space="0" w:color="auto"/>
            </w:tcBorders>
            <w:vAlign w:val="center"/>
            <w:hideMark/>
          </w:tcPr>
          <w:p w14:paraId="22FD5A3B" w14:textId="77777777" w:rsidR="000671A9" w:rsidRDefault="000671A9" w:rsidP="009C126F">
            <w:pPr>
              <w:spacing w:before="120"/>
              <w:jc w:val="both"/>
              <w:rPr>
                <w:rFonts w:asciiTheme="minorHAnsi" w:hAnsiTheme="minorHAnsi" w:cstheme="minorHAnsi"/>
                <w:b/>
                <w:bCs/>
                <w:sz w:val="20"/>
                <w:szCs w:val="20"/>
              </w:rPr>
            </w:pPr>
            <w:r>
              <w:rPr>
                <w:rFonts w:asciiTheme="minorHAnsi" w:hAnsiTheme="minorHAnsi" w:cstheme="minorHAnsi"/>
                <w:i/>
                <w:iCs/>
                <w:sz w:val="20"/>
                <w:szCs w:val="20"/>
              </w:rPr>
              <w:t>[Αναφέρονται τυχόν παρατηρήσεις]</w:t>
            </w:r>
          </w:p>
        </w:tc>
      </w:tr>
      <w:tr w:rsidR="000671A9" w14:paraId="4723C9D9" w14:textId="77777777" w:rsidTr="009C126F">
        <w:trPr>
          <w:trHeight w:val="828"/>
        </w:trPr>
        <w:tc>
          <w:tcPr>
            <w:tcW w:w="4017" w:type="dxa"/>
            <w:tcBorders>
              <w:top w:val="single" w:sz="4" w:space="0" w:color="auto"/>
              <w:left w:val="single" w:sz="4" w:space="0" w:color="auto"/>
              <w:bottom w:val="single" w:sz="4" w:space="0" w:color="auto"/>
              <w:right w:val="single" w:sz="4" w:space="0" w:color="auto"/>
            </w:tcBorders>
            <w:vAlign w:val="center"/>
            <w:hideMark/>
          </w:tcPr>
          <w:p w14:paraId="53B37093" w14:textId="77777777" w:rsidR="000671A9" w:rsidRDefault="000671A9" w:rsidP="009C126F">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της Διεύθυνσης της ΕΥΣΤΑ</w:t>
            </w:r>
          </w:p>
        </w:tc>
        <w:tc>
          <w:tcPr>
            <w:tcW w:w="3140" w:type="dxa"/>
            <w:tcBorders>
              <w:top w:val="single" w:sz="4" w:space="0" w:color="auto"/>
              <w:left w:val="single" w:sz="4" w:space="0" w:color="auto"/>
              <w:bottom w:val="single" w:sz="4" w:space="0" w:color="auto"/>
              <w:right w:val="single" w:sz="4" w:space="0" w:color="auto"/>
            </w:tcBorders>
            <w:vAlign w:val="center"/>
            <w:hideMark/>
          </w:tcPr>
          <w:p w14:paraId="25F2ABC5" w14:textId="77777777" w:rsidR="000671A9" w:rsidRDefault="000671A9" w:rsidP="009C126F">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75" w:type="dxa"/>
            <w:tcBorders>
              <w:top w:val="single" w:sz="4" w:space="0" w:color="auto"/>
              <w:left w:val="single" w:sz="4" w:space="0" w:color="auto"/>
              <w:bottom w:val="single" w:sz="4" w:space="0" w:color="auto"/>
              <w:right w:val="single" w:sz="4" w:space="0" w:color="auto"/>
            </w:tcBorders>
            <w:vAlign w:val="center"/>
            <w:hideMark/>
          </w:tcPr>
          <w:p w14:paraId="69B45B69" w14:textId="77777777" w:rsidR="000671A9" w:rsidRDefault="000671A9" w:rsidP="009C126F">
            <w:pPr>
              <w:spacing w:before="120"/>
              <w:jc w:val="both"/>
              <w:rPr>
                <w:rFonts w:asciiTheme="minorHAnsi" w:hAnsiTheme="minorHAnsi" w:cstheme="minorHAnsi"/>
                <w:b/>
                <w:bCs/>
                <w:sz w:val="20"/>
                <w:szCs w:val="20"/>
              </w:rPr>
            </w:pPr>
            <w:r>
              <w:rPr>
                <w:rFonts w:asciiTheme="minorHAnsi" w:hAnsiTheme="minorHAnsi" w:cstheme="minorHAnsi"/>
                <w:i/>
                <w:iCs/>
                <w:sz w:val="20"/>
                <w:szCs w:val="20"/>
              </w:rPr>
              <w:t>[Αναφέρονται τυχόν παρατηρήσεις]</w:t>
            </w:r>
          </w:p>
        </w:tc>
      </w:tr>
    </w:tbl>
    <w:p w14:paraId="17950B14" w14:textId="77777777" w:rsidR="000671A9" w:rsidRPr="00B50735" w:rsidRDefault="000671A9" w:rsidP="000A2573">
      <w:pPr>
        <w:rPr>
          <w:rFonts w:asciiTheme="minorHAnsi" w:hAnsiTheme="minorHAnsi" w:cstheme="minorHAnsi"/>
          <w:sz w:val="20"/>
          <w:szCs w:val="20"/>
        </w:rPr>
      </w:pPr>
    </w:p>
    <w:sectPr w:rsidR="000671A9" w:rsidRPr="00B50735" w:rsidSect="000D6996">
      <w:footerReference w:type="even" r:id="rId13"/>
      <w:footerReference w:type="default" r:id="rId14"/>
      <w:pgSz w:w="16838" w:h="11906" w:orient="landscape"/>
      <w:pgMar w:top="1077" w:right="907" w:bottom="1077" w:left="907"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3DA3" w14:textId="77777777" w:rsidR="00F524A3" w:rsidRDefault="00F524A3">
      <w:r>
        <w:separator/>
      </w:r>
    </w:p>
  </w:endnote>
  <w:endnote w:type="continuationSeparator" w:id="0">
    <w:p w14:paraId="6F04C52D" w14:textId="77777777" w:rsidR="00F524A3" w:rsidRDefault="00F5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B3C3" w14:textId="20E7D914" w:rsidR="004F40E1" w:rsidRDefault="004F40E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77063">
      <w:rPr>
        <w:rStyle w:val="a4"/>
        <w:noProof/>
      </w:rPr>
      <w:t>- 18 -</w:t>
    </w:r>
    <w:r>
      <w:rPr>
        <w:rStyle w:val="a4"/>
      </w:rPr>
      <w:fldChar w:fldCharType="end"/>
    </w:r>
  </w:p>
  <w:p w14:paraId="0F0817E2" w14:textId="77777777" w:rsidR="004F40E1" w:rsidRDefault="004F40E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2678"/>
      <w:gridCol w:w="2237"/>
      <w:gridCol w:w="4116"/>
    </w:tblGrid>
    <w:tr w:rsidR="0015055E" w:rsidRPr="0015055E" w14:paraId="12F1CEBD" w14:textId="77777777" w:rsidTr="00D745EB">
      <w:trPr>
        <w:trHeight w:val="841"/>
        <w:jc w:val="center"/>
      </w:trPr>
      <w:tc>
        <w:tcPr>
          <w:tcW w:w="3383" w:type="dxa"/>
          <w:tcBorders>
            <w:top w:val="single" w:sz="4" w:space="0" w:color="auto"/>
          </w:tcBorders>
        </w:tcPr>
        <w:p w14:paraId="73AED25A" w14:textId="44070D2C" w:rsidR="009B5A53" w:rsidRPr="0013674E" w:rsidRDefault="009B5A53" w:rsidP="009B5A53">
          <w:pPr>
            <w:spacing w:before="120"/>
            <w:rPr>
              <w:rFonts w:asciiTheme="minorHAnsi" w:eastAsia="Calibri" w:hAnsiTheme="minorHAnsi" w:cstheme="minorHAnsi"/>
              <w:iCs/>
              <w:sz w:val="16"/>
              <w:szCs w:val="16"/>
              <w:lang w:eastAsia="en-US"/>
            </w:rPr>
          </w:pPr>
          <w:r w:rsidRPr="0013674E">
            <w:rPr>
              <w:rFonts w:asciiTheme="minorHAnsi" w:eastAsia="Calibri" w:hAnsiTheme="minorHAnsi" w:cstheme="minorHAnsi"/>
              <w:iCs/>
              <w:sz w:val="16"/>
              <w:szCs w:val="16"/>
              <w:lang w:eastAsia="en-US"/>
            </w:rPr>
            <w:t xml:space="preserve">Έντυπο Δ3_Ε3 </w:t>
          </w:r>
        </w:p>
        <w:p w14:paraId="14C8ACE7" w14:textId="334AEC93" w:rsidR="009B5A53" w:rsidRPr="0013674E" w:rsidRDefault="009B5A53" w:rsidP="009B5A53">
          <w:pPr>
            <w:rPr>
              <w:rFonts w:asciiTheme="minorHAnsi" w:eastAsia="Calibri" w:hAnsiTheme="minorHAnsi" w:cstheme="minorHAnsi"/>
              <w:bCs/>
              <w:sz w:val="16"/>
              <w:szCs w:val="16"/>
              <w:lang w:eastAsia="en-US"/>
            </w:rPr>
          </w:pPr>
          <w:r w:rsidRPr="0013674E">
            <w:rPr>
              <w:rFonts w:asciiTheme="minorHAnsi" w:eastAsia="Calibri" w:hAnsiTheme="minorHAnsi" w:cstheme="minorHAnsi"/>
              <w:iCs/>
              <w:sz w:val="16"/>
              <w:szCs w:val="16"/>
              <w:lang w:eastAsia="en-US"/>
            </w:rPr>
            <w:t>Έκδοση 1</w:t>
          </w:r>
          <w:r w:rsidR="00974B1F">
            <w:rPr>
              <w:rFonts w:asciiTheme="minorHAnsi" w:eastAsia="Calibri" w:hAnsiTheme="minorHAnsi" w:cstheme="minorHAnsi"/>
              <w:iCs/>
              <w:sz w:val="16"/>
              <w:szCs w:val="16"/>
              <w:lang w:eastAsia="en-US"/>
            </w:rPr>
            <w:t>.</w:t>
          </w:r>
          <w:r w:rsidR="00392A13">
            <w:rPr>
              <w:rFonts w:asciiTheme="minorHAnsi" w:eastAsia="Calibri" w:hAnsiTheme="minorHAnsi" w:cstheme="minorHAnsi"/>
              <w:iCs/>
              <w:sz w:val="16"/>
              <w:szCs w:val="16"/>
              <w:lang w:eastAsia="en-US"/>
            </w:rPr>
            <w:t>1</w:t>
          </w:r>
        </w:p>
        <w:p w14:paraId="5267EDD5" w14:textId="2D92CC27" w:rsidR="0015055E" w:rsidRPr="0015055E" w:rsidRDefault="0015055E" w:rsidP="0015055E">
          <w:pPr>
            <w:rPr>
              <w:rFonts w:ascii="Tahoma" w:hAnsi="Tahoma" w:cs="Tahoma"/>
              <w:b/>
              <w:bCs/>
              <w:sz w:val="16"/>
              <w:szCs w:val="16"/>
            </w:rPr>
          </w:pPr>
        </w:p>
      </w:tc>
      <w:tc>
        <w:tcPr>
          <w:tcW w:w="2850" w:type="dxa"/>
          <w:tcBorders>
            <w:top w:val="single" w:sz="4" w:space="0" w:color="auto"/>
          </w:tcBorders>
          <w:vAlign w:val="center"/>
        </w:tcPr>
        <w:p w14:paraId="781BD36D" w14:textId="77777777" w:rsidR="0015055E" w:rsidRPr="0015055E" w:rsidRDefault="0015055E" w:rsidP="0015055E">
          <w:pPr>
            <w:spacing w:line="300" w:lineRule="atLeast"/>
            <w:jc w:val="center"/>
            <w:rPr>
              <w:rFonts w:ascii="Tahoma" w:hAnsi="Tahoma" w:cs="Tahoma"/>
              <w:sz w:val="16"/>
              <w:szCs w:val="16"/>
            </w:rPr>
          </w:pPr>
          <w:r w:rsidRPr="0015055E">
            <w:rPr>
              <w:rFonts w:ascii="Tahoma" w:hAnsi="Tahoma" w:cs="Tahoma"/>
              <w:sz w:val="16"/>
              <w:szCs w:val="16"/>
            </w:rPr>
            <w:fldChar w:fldCharType="begin"/>
          </w:r>
          <w:r w:rsidRPr="0015055E">
            <w:rPr>
              <w:rFonts w:ascii="Tahoma" w:hAnsi="Tahoma" w:cs="Tahoma"/>
              <w:sz w:val="16"/>
              <w:szCs w:val="16"/>
            </w:rPr>
            <w:instrText xml:space="preserve"> PAGE </w:instrText>
          </w:r>
          <w:r w:rsidRPr="0015055E">
            <w:rPr>
              <w:rFonts w:ascii="Tahoma" w:hAnsi="Tahoma" w:cs="Tahoma"/>
              <w:sz w:val="16"/>
              <w:szCs w:val="16"/>
            </w:rPr>
            <w:fldChar w:fldCharType="separate"/>
          </w:r>
          <w:r w:rsidRPr="0015055E">
            <w:rPr>
              <w:rFonts w:ascii="Tahoma" w:hAnsi="Tahoma" w:cs="Tahoma"/>
              <w:noProof/>
              <w:sz w:val="16"/>
              <w:szCs w:val="16"/>
            </w:rPr>
            <w:t>- 2 -</w:t>
          </w:r>
          <w:r w:rsidRPr="0015055E">
            <w:rPr>
              <w:rFonts w:ascii="Tahoma" w:hAnsi="Tahoma" w:cs="Tahoma"/>
              <w:sz w:val="16"/>
              <w:szCs w:val="16"/>
            </w:rPr>
            <w:fldChar w:fldCharType="end"/>
          </w:r>
        </w:p>
      </w:tc>
      <w:tc>
        <w:tcPr>
          <w:tcW w:w="2798" w:type="dxa"/>
          <w:tcBorders>
            <w:top w:val="single" w:sz="4" w:space="0" w:color="auto"/>
          </w:tcBorders>
          <w:vAlign w:val="center"/>
        </w:tcPr>
        <w:p w14:paraId="5E8AEEA3" w14:textId="16E9960E" w:rsidR="0015055E" w:rsidRPr="0015055E" w:rsidRDefault="005E1AAB" w:rsidP="0015055E">
          <w:pPr>
            <w:spacing w:line="300" w:lineRule="atLeast"/>
            <w:jc w:val="right"/>
            <w:rPr>
              <w:rFonts w:ascii="Tahoma" w:hAnsi="Tahoma" w:cs="Tahoma"/>
              <w:b/>
              <w:bCs/>
              <w:sz w:val="16"/>
              <w:szCs w:val="16"/>
            </w:rPr>
          </w:pPr>
          <w:r w:rsidRPr="00604F57">
            <w:rPr>
              <w:rFonts w:cstheme="minorHAnsi"/>
              <w:noProof/>
            </w:rPr>
            <w:drawing>
              <wp:inline distT="0" distB="0" distL="0" distR="0" wp14:anchorId="1A2E476B" wp14:editId="7C768D6A">
                <wp:extent cx="2476500" cy="3143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7AC7E476" w14:textId="77777777" w:rsidR="002F6C51" w:rsidRDefault="002F6C5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E809" w14:textId="77777777" w:rsidR="004F40E1" w:rsidRDefault="004F40E1"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394193E9" w14:textId="77777777" w:rsidR="004F40E1" w:rsidRDefault="004F40E1">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60" w:type="dxa"/>
      <w:jc w:val="center"/>
      <w:tblBorders>
        <w:top w:val="single" w:sz="4" w:space="0" w:color="auto"/>
      </w:tblBorders>
      <w:tblLook w:val="01E0" w:firstRow="1" w:lastRow="1" w:firstColumn="1" w:lastColumn="1" w:noHBand="0" w:noVBand="0"/>
    </w:tblPr>
    <w:tblGrid>
      <w:gridCol w:w="3446"/>
      <w:gridCol w:w="3898"/>
      <w:gridCol w:w="4116"/>
    </w:tblGrid>
    <w:tr w:rsidR="000D6996" w:rsidRPr="000D6996" w14:paraId="265C6031" w14:textId="77777777" w:rsidTr="00D745EB">
      <w:trPr>
        <w:trHeight w:val="841"/>
        <w:jc w:val="center"/>
      </w:trPr>
      <w:tc>
        <w:tcPr>
          <w:tcW w:w="4030" w:type="dxa"/>
          <w:tcBorders>
            <w:top w:val="single" w:sz="4" w:space="0" w:color="auto"/>
          </w:tcBorders>
        </w:tcPr>
        <w:p w14:paraId="6DDEE5F6" w14:textId="750CF0A8" w:rsidR="009B5A53" w:rsidRPr="00D53C0E" w:rsidRDefault="009B5A53" w:rsidP="009B5A53">
          <w:pPr>
            <w:spacing w:before="120"/>
            <w:rPr>
              <w:rFonts w:ascii="Tahoma" w:eastAsia="Calibri" w:hAnsi="Tahoma" w:cs="Tahoma"/>
              <w:iCs/>
              <w:sz w:val="16"/>
              <w:szCs w:val="16"/>
              <w:lang w:eastAsia="en-US"/>
            </w:rPr>
          </w:pPr>
          <w:r>
            <w:rPr>
              <w:rFonts w:ascii="Tahoma" w:eastAsia="Calibri" w:hAnsi="Tahoma" w:cs="Tahoma"/>
              <w:iCs/>
              <w:sz w:val="16"/>
              <w:szCs w:val="16"/>
              <w:lang w:eastAsia="en-US"/>
            </w:rPr>
            <w:t xml:space="preserve">Έντυπο Δ3_Ε3 </w:t>
          </w:r>
        </w:p>
        <w:p w14:paraId="1B28F6F8" w14:textId="0E4B2F84" w:rsidR="009B5A53" w:rsidRPr="00C74913" w:rsidRDefault="009B5A53" w:rsidP="009B5A53">
          <w:pPr>
            <w:rPr>
              <w:rFonts w:ascii="Tahoma" w:eastAsia="Calibri" w:hAnsi="Tahoma" w:cs="Tahoma"/>
              <w:bCs/>
              <w:sz w:val="16"/>
              <w:szCs w:val="16"/>
              <w:lang w:eastAsia="en-US"/>
            </w:rPr>
          </w:pPr>
          <w:r>
            <w:rPr>
              <w:rFonts w:ascii="Tahoma" w:eastAsia="Calibri" w:hAnsi="Tahoma" w:cs="Tahoma"/>
              <w:iCs/>
              <w:sz w:val="16"/>
              <w:szCs w:val="16"/>
              <w:lang w:eastAsia="en-US"/>
            </w:rPr>
            <w:t>Έκδοση 1</w:t>
          </w:r>
          <w:r w:rsidR="005E1AAB">
            <w:rPr>
              <w:rFonts w:ascii="Tahoma" w:eastAsia="Calibri" w:hAnsi="Tahoma" w:cs="Tahoma"/>
              <w:iCs/>
              <w:sz w:val="16"/>
              <w:szCs w:val="16"/>
              <w:lang w:eastAsia="en-US"/>
            </w:rPr>
            <w:t>.</w:t>
          </w:r>
          <w:r w:rsidR="00577063">
            <w:rPr>
              <w:rFonts w:ascii="Tahoma" w:eastAsia="Calibri" w:hAnsi="Tahoma" w:cs="Tahoma"/>
              <w:iCs/>
              <w:sz w:val="16"/>
              <w:szCs w:val="16"/>
              <w:lang w:eastAsia="en-US"/>
            </w:rPr>
            <w:t>1</w:t>
          </w:r>
        </w:p>
        <w:p w14:paraId="036E781E" w14:textId="53DD5A52" w:rsidR="000D6996" w:rsidRPr="000D6996" w:rsidRDefault="000D6996" w:rsidP="000D6996">
          <w:pPr>
            <w:rPr>
              <w:rFonts w:ascii="Tahoma" w:hAnsi="Tahoma" w:cs="Tahoma"/>
              <w:b/>
              <w:bCs/>
              <w:sz w:val="16"/>
              <w:szCs w:val="16"/>
            </w:rPr>
          </w:pPr>
        </w:p>
      </w:tc>
      <w:tc>
        <w:tcPr>
          <w:tcW w:w="4632" w:type="dxa"/>
          <w:tcBorders>
            <w:top w:val="single" w:sz="4" w:space="0" w:color="auto"/>
          </w:tcBorders>
          <w:vAlign w:val="center"/>
        </w:tcPr>
        <w:p w14:paraId="38736F28" w14:textId="77777777" w:rsidR="000D6996" w:rsidRDefault="000D6996" w:rsidP="000D6996">
          <w:pPr>
            <w:spacing w:line="300" w:lineRule="atLeast"/>
            <w:jc w:val="center"/>
            <w:rPr>
              <w:rFonts w:ascii="Tahoma" w:hAnsi="Tahoma" w:cs="Tahoma"/>
              <w:sz w:val="16"/>
              <w:szCs w:val="16"/>
            </w:rPr>
          </w:pPr>
          <w:r w:rsidRPr="000D6996">
            <w:rPr>
              <w:rFonts w:ascii="Tahoma" w:hAnsi="Tahoma" w:cs="Tahoma"/>
              <w:sz w:val="16"/>
              <w:szCs w:val="16"/>
            </w:rPr>
            <w:fldChar w:fldCharType="begin"/>
          </w:r>
          <w:r w:rsidRPr="000D6996">
            <w:rPr>
              <w:rFonts w:ascii="Tahoma" w:hAnsi="Tahoma" w:cs="Tahoma"/>
              <w:sz w:val="16"/>
              <w:szCs w:val="16"/>
            </w:rPr>
            <w:instrText xml:space="preserve"> PAGE </w:instrText>
          </w:r>
          <w:r w:rsidRPr="000D6996">
            <w:rPr>
              <w:rFonts w:ascii="Tahoma" w:hAnsi="Tahoma" w:cs="Tahoma"/>
              <w:sz w:val="16"/>
              <w:szCs w:val="16"/>
            </w:rPr>
            <w:fldChar w:fldCharType="separate"/>
          </w:r>
          <w:r w:rsidRPr="000D6996">
            <w:rPr>
              <w:rFonts w:ascii="Tahoma" w:hAnsi="Tahoma" w:cs="Tahoma"/>
              <w:noProof/>
              <w:sz w:val="16"/>
              <w:szCs w:val="16"/>
            </w:rPr>
            <w:t>- 12 -</w:t>
          </w:r>
          <w:r w:rsidRPr="000D6996">
            <w:rPr>
              <w:rFonts w:ascii="Tahoma" w:hAnsi="Tahoma" w:cs="Tahoma"/>
              <w:sz w:val="16"/>
              <w:szCs w:val="16"/>
            </w:rPr>
            <w:fldChar w:fldCharType="end"/>
          </w:r>
        </w:p>
        <w:p w14:paraId="1AB54062" w14:textId="77777777" w:rsidR="00094F19" w:rsidRDefault="00094F19" w:rsidP="000D6996">
          <w:pPr>
            <w:spacing w:line="300" w:lineRule="atLeast"/>
            <w:jc w:val="center"/>
            <w:rPr>
              <w:rFonts w:ascii="Tahoma" w:hAnsi="Tahoma" w:cs="Tahoma"/>
              <w:sz w:val="16"/>
              <w:szCs w:val="16"/>
            </w:rPr>
          </w:pPr>
        </w:p>
        <w:p w14:paraId="4002D145" w14:textId="3F7C32CA" w:rsidR="00094F19" w:rsidRPr="000D6996" w:rsidRDefault="00094F19" w:rsidP="000D6996">
          <w:pPr>
            <w:spacing w:line="300" w:lineRule="atLeast"/>
            <w:jc w:val="center"/>
            <w:rPr>
              <w:rFonts w:ascii="Tahoma" w:hAnsi="Tahoma" w:cs="Tahoma"/>
              <w:sz w:val="16"/>
              <w:szCs w:val="16"/>
            </w:rPr>
          </w:pPr>
        </w:p>
      </w:tc>
      <w:tc>
        <w:tcPr>
          <w:tcW w:w="2798" w:type="dxa"/>
          <w:tcBorders>
            <w:top w:val="single" w:sz="4" w:space="0" w:color="auto"/>
          </w:tcBorders>
          <w:vAlign w:val="center"/>
        </w:tcPr>
        <w:p w14:paraId="47230AA6" w14:textId="40312776" w:rsidR="000D6996" w:rsidRPr="000D6996" w:rsidRDefault="005E1AAB" w:rsidP="000D6996">
          <w:pPr>
            <w:spacing w:line="300" w:lineRule="atLeast"/>
            <w:jc w:val="right"/>
            <w:rPr>
              <w:rFonts w:ascii="Tahoma" w:hAnsi="Tahoma" w:cs="Tahoma"/>
              <w:b/>
              <w:bCs/>
              <w:sz w:val="16"/>
              <w:szCs w:val="16"/>
            </w:rPr>
          </w:pPr>
          <w:r w:rsidRPr="00604F57">
            <w:rPr>
              <w:rFonts w:cstheme="minorHAnsi"/>
              <w:noProof/>
            </w:rPr>
            <w:drawing>
              <wp:inline distT="0" distB="0" distL="0" distR="0" wp14:anchorId="38C3A16D" wp14:editId="441497FB">
                <wp:extent cx="2476500" cy="314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77114A08" w14:textId="6B2BFA5D" w:rsidR="004F40E1" w:rsidRPr="002F6C51" w:rsidRDefault="004F40E1" w:rsidP="002F6C5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3B72" w14:textId="77777777" w:rsidR="00F524A3" w:rsidRDefault="00F524A3">
      <w:r>
        <w:separator/>
      </w:r>
    </w:p>
  </w:footnote>
  <w:footnote w:type="continuationSeparator" w:id="0">
    <w:p w14:paraId="4C019C57" w14:textId="77777777" w:rsidR="00F524A3" w:rsidRDefault="00F52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2B3370C"/>
    <w:multiLevelType w:val="hybridMultilevel"/>
    <w:tmpl w:val="EDAEF25C"/>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3D290698"/>
    <w:multiLevelType w:val="multilevel"/>
    <w:tmpl w:val="A95254A4"/>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5153A1"/>
    <w:multiLevelType w:val="hybridMultilevel"/>
    <w:tmpl w:val="3FAC3352"/>
    <w:lvl w:ilvl="0" w:tplc="20F8179C">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2045C93"/>
    <w:multiLevelType w:val="hybridMultilevel"/>
    <w:tmpl w:val="5FF6C96E"/>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28740096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3294437">
    <w:abstractNumId w:val="30"/>
  </w:num>
  <w:num w:numId="3" w16cid:durableId="2004314998">
    <w:abstractNumId w:val="19"/>
  </w:num>
  <w:num w:numId="4" w16cid:durableId="1154301858">
    <w:abstractNumId w:val="16"/>
  </w:num>
  <w:num w:numId="5" w16cid:durableId="1157571768">
    <w:abstractNumId w:val="26"/>
  </w:num>
  <w:num w:numId="6" w16cid:durableId="1015036821">
    <w:abstractNumId w:val="23"/>
  </w:num>
  <w:num w:numId="7" w16cid:durableId="713777584">
    <w:abstractNumId w:val="4"/>
  </w:num>
  <w:num w:numId="8" w16cid:durableId="1115365055">
    <w:abstractNumId w:val="6"/>
  </w:num>
  <w:num w:numId="9" w16cid:durableId="1777091346">
    <w:abstractNumId w:val="18"/>
  </w:num>
  <w:num w:numId="10" w16cid:durableId="788280951">
    <w:abstractNumId w:val="11"/>
  </w:num>
  <w:num w:numId="11" w16cid:durableId="274942545">
    <w:abstractNumId w:val="5"/>
  </w:num>
  <w:num w:numId="12" w16cid:durableId="1248341928">
    <w:abstractNumId w:val="13"/>
  </w:num>
  <w:num w:numId="13" w16cid:durableId="1557158577">
    <w:abstractNumId w:val="21"/>
  </w:num>
  <w:num w:numId="14" w16cid:durableId="1446197381">
    <w:abstractNumId w:val="8"/>
  </w:num>
  <w:num w:numId="15" w16cid:durableId="1829857857">
    <w:abstractNumId w:val="29"/>
  </w:num>
  <w:num w:numId="16" w16cid:durableId="940377469">
    <w:abstractNumId w:val="20"/>
  </w:num>
  <w:num w:numId="17" w16cid:durableId="611518775">
    <w:abstractNumId w:val="12"/>
  </w:num>
  <w:num w:numId="18" w16cid:durableId="1571161501">
    <w:abstractNumId w:val="7"/>
  </w:num>
  <w:num w:numId="19" w16cid:durableId="134564929">
    <w:abstractNumId w:val="25"/>
  </w:num>
  <w:num w:numId="20" w16cid:durableId="785345039">
    <w:abstractNumId w:val="1"/>
  </w:num>
  <w:num w:numId="21" w16cid:durableId="1857116079">
    <w:abstractNumId w:val="10"/>
  </w:num>
  <w:num w:numId="22" w16cid:durableId="352655452">
    <w:abstractNumId w:val="14"/>
  </w:num>
  <w:num w:numId="23" w16cid:durableId="1611812044">
    <w:abstractNumId w:val="24"/>
  </w:num>
  <w:num w:numId="24" w16cid:durableId="511191932">
    <w:abstractNumId w:val="0"/>
  </w:num>
  <w:num w:numId="25" w16cid:durableId="2117409145">
    <w:abstractNumId w:val="3"/>
  </w:num>
  <w:num w:numId="26" w16cid:durableId="833691593">
    <w:abstractNumId w:val="27"/>
  </w:num>
  <w:num w:numId="27" w16cid:durableId="1412385332">
    <w:abstractNumId w:val="2"/>
  </w:num>
  <w:num w:numId="28" w16cid:durableId="1947351213">
    <w:abstractNumId w:val="17"/>
  </w:num>
  <w:num w:numId="29" w16cid:durableId="1177692162">
    <w:abstractNumId w:val="28"/>
  </w:num>
  <w:num w:numId="30" w16cid:durableId="868488873">
    <w:abstractNumId w:val="22"/>
  </w:num>
  <w:num w:numId="31" w16cid:durableId="21457797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72"/>
    <w:rsid w:val="00003293"/>
    <w:rsid w:val="000041C0"/>
    <w:rsid w:val="00005744"/>
    <w:rsid w:val="00006442"/>
    <w:rsid w:val="00007628"/>
    <w:rsid w:val="00007B2F"/>
    <w:rsid w:val="000124DF"/>
    <w:rsid w:val="000145C8"/>
    <w:rsid w:val="00024A17"/>
    <w:rsid w:val="00024C2B"/>
    <w:rsid w:val="00025FCD"/>
    <w:rsid w:val="00026BE3"/>
    <w:rsid w:val="00027C9D"/>
    <w:rsid w:val="00027DC4"/>
    <w:rsid w:val="00031CD6"/>
    <w:rsid w:val="00032330"/>
    <w:rsid w:val="00034AB0"/>
    <w:rsid w:val="00036C46"/>
    <w:rsid w:val="00041920"/>
    <w:rsid w:val="00043451"/>
    <w:rsid w:val="00043CAD"/>
    <w:rsid w:val="0004499A"/>
    <w:rsid w:val="000456B3"/>
    <w:rsid w:val="0004695B"/>
    <w:rsid w:val="000470D7"/>
    <w:rsid w:val="00047F0E"/>
    <w:rsid w:val="00051830"/>
    <w:rsid w:val="0005483E"/>
    <w:rsid w:val="00055132"/>
    <w:rsid w:val="000558B1"/>
    <w:rsid w:val="00055CD7"/>
    <w:rsid w:val="0005756E"/>
    <w:rsid w:val="00061189"/>
    <w:rsid w:val="000657F1"/>
    <w:rsid w:val="000671A9"/>
    <w:rsid w:val="000678D2"/>
    <w:rsid w:val="000707F0"/>
    <w:rsid w:val="00074740"/>
    <w:rsid w:val="00076789"/>
    <w:rsid w:val="00076C51"/>
    <w:rsid w:val="00080059"/>
    <w:rsid w:val="000808C9"/>
    <w:rsid w:val="00080BD8"/>
    <w:rsid w:val="0008261A"/>
    <w:rsid w:val="000826CA"/>
    <w:rsid w:val="000828F0"/>
    <w:rsid w:val="00082C8A"/>
    <w:rsid w:val="00082CED"/>
    <w:rsid w:val="00082F74"/>
    <w:rsid w:val="00083010"/>
    <w:rsid w:val="00083168"/>
    <w:rsid w:val="0008358B"/>
    <w:rsid w:val="00083929"/>
    <w:rsid w:val="0008520F"/>
    <w:rsid w:val="00087405"/>
    <w:rsid w:val="00090885"/>
    <w:rsid w:val="00091283"/>
    <w:rsid w:val="000921C1"/>
    <w:rsid w:val="00093396"/>
    <w:rsid w:val="00094B8F"/>
    <w:rsid w:val="00094C54"/>
    <w:rsid w:val="00094F19"/>
    <w:rsid w:val="0009523B"/>
    <w:rsid w:val="00096538"/>
    <w:rsid w:val="000A2573"/>
    <w:rsid w:val="000A30DA"/>
    <w:rsid w:val="000A391E"/>
    <w:rsid w:val="000A4CED"/>
    <w:rsid w:val="000A5FC2"/>
    <w:rsid w:val="000A6064"/>
    <w:rsid w:val="000A66AC"/>
    <w:rsid w:val="000A6D44"/>
    <w:rsid w:val="000A77DB"/>
    <w:rsid w:val="000B18BC"/>
    <w:rsid w:val="000B1CC4"/>
    <w:rsid w:val="000B23E8"/>
    <w:rsid w:val="000B2F5D"/>
    <w:rsid w:val="000B394F"/>
    <w:rsid w:val="000B45E0"/>
    <w:rsid w:val="000C22D6"/>
    <w:rsid w:val="000C4F23"/>
    <w:rsid w:val="000C5BF3"/>
    <w:rsid w:val="000C6B09"/>
    <w:rsid w:val="000C6C18"/>
    <w:rsid w:val="000C7669"/>
    <w:rsid w:val="000D14FA"/>
    <w:rsid w:val="000D2BAD"/>
    <w:rsid w:val="000D3511"/>
    <w:rsid w:val="000D6996"/>
    <w:rsid w:val="000D7450"/>
    <w:rsid w:val="000D7A23"/>
    <w:rsid w:val="000E1643"/>
    <w:rsid w:val="000E2202"/>
    <w:rsid w:val="000E3558"/>
    <w:rsid w:val="000E62BB"/>
    <w:rsid w:val="000E7A30"/>
    <w:rsid w:val="000F09F6"/>
    <w:rsid w:val="000F0E74"/>
    <w:rsid w:val="000F2315"/>
    <w:rsid w:val="000F7923"/>
    <w:rsid w:val="001002E6"/>
    <w:rsid w:val="001019D2"/>
    <w:rsid w:val="00104AA4"/>
    <w:rsid w:val="00105AA2"/>
    <w:rsid w:val="00110326"/>
    <w:rsid w:val="00112889"/>
    <w:rsid w:val="001151AA"/>
    <w:rsid w:val="001203DB"/>
    <w:rsid w:val="00123919"/>
    <w:rsid w:val="0012575F"/>
    <w:rsid w:val="00125EEE"/>
    <w:rsid w:val="00125F69"/>
    <w:rsid w:val="00126DA9"/>
    <w:rsid w:val="00127437"/>
    <w:rsid w:val="001327A8"/>
    <w:rsid w:val="001327EF"/>
    <w:rsid w:val="00132E3D"/>
    <w:rsid w:val="0013371F"/>
    <w:rsid w:val="00133CD3"/>
    <w:rsid w:val="001348C3"/>
    <w:rsid w:val="00134D1F"/>
    <w:rsid w:val="00136423"/>
    <w:rsid w:val="00136502"/>
    <w:rsid w:val="0013674E"/>
    <w:rsid w:val="001367F4"/>
    <w:rsid w:val="00137581"/>
    <w:rsid w:val="001420F8"/>
    <w:rsid w:val="0014373F"/>
    <w:rsid w:val="00144485"/>
    <w:rsid w:val="00144F92"/>
    <w:rsid w:val="0015055E"/>
    <w:rsid w:val="0015288E"/>
    <w:rsid w:val="00153CB8"/>
    <w:rsid w:val="00154B9E"/>
    <w:rsid w:val="001564F4"/>
    <w:rsid w:val="00157362"/>
    <w:rsid w:val="001615FF"/>
    <w:rsid w:val="001640E0"/>
    <w:rsid w:val="00167C6A"/>
    <w:rsid w:val="001715B3"/>
    <w:rsid w:val="00171E06"/>
    <w:rsid w:val="0017250F"/>
    <w:rsid w:val="0017258B"/>
    <w:rsid w:val="00172F3D"/>
    <w:rsid w:val="00173636"/>
    <w:rsid w:val="00174E90"/>
    <w:rsid w:val="00175FBB"/>
    <w:rsid w:val="001761BC"/>
    <w:rsid w:val="001773A0"/>
    <w:rsid w:val="001802AD"/>
    <w:rsid w:val="00181D1E"/>
    <w:rsid w:val="00186999"/>
    <w:rsid w:val="00190EA4"/>
    <w:rsid w:val="00191324"/>
    <w:rsid w:val="001917B9"/>
    <w:rsid w:val="00191CA3"/>
    <w:rsid w:val="0019208C"/>
    <w:rsid w:val="00195956"/>
    <w:rsid w:val="00195B4C"/>
    <w:rsid w:val="00195D3A"/>
    <w:rsid w:val="00195ECC"/>
    <w:rsid w:val="0019666E"/>
    <w:rsid w:val="001A0923"/>
    <w:rsid w:val="001A0DFF"/>
    <w:rsid w:val="001A294F"/>
    <w:rsid w:val="001A39E1"/>
    <w:rsid w:val="001A4202"/>
    <w:rsid w:val="001A52E1"/>
    <w:rsid w:val="001A54D4"/>
    <w:rsid w:val="001A5F1F"/>
    <w:rsid w:val="001A76E9"/>
    <w:rsid w:val="001B0D9A"/>
    <w:rsid w:val="001B31C3"/>
    <w:rsid w:val="001B3EE2"/>
    <w:rsid w:val="001B464E"/>
    <w:rsid w:val="001B4877"/>
    <w:rsid w:val="001B56DC"/>
    <w:rsid w:val="001B7DBD"/>
    <w:rsid w:val="001C36F1"/>
    <w:rsid w:val="001C4DF3"/>
    <w:rsid w:val="001C6C02"/>
    <w:rsid w:val="001C7907"/>
    <w:rsid w:val="001C7A8A"/>
    <w:rsid w:val="001C7C3C"/>
    <w:rsid w:val="001D2BDE"/>
    <w:rsid w:val="001D40CE"/>
    <w:rsid w:val="001D47CB"/>
    <w:rsid w:val="001D5DB8"/>
    <w:rsid w:val="001D63C6"/>
    <w:rsid w:val="001D7892"/>
    <w:rsid w:val="001E069B"/>
    <w:rsid w:val="001E15C6"/>
    <w:rsid w:val="001E32B1"/>
    <w:rsid w:val="001E3BA2"/>
    <w:rsid w:val="001E41D8"/>
    <w:rsid w:val="001E6603"/>
    <w:rsid w:val="001E6ABA"/>
    <w:rsid w:val="001E7280"/>
    <w:rsid w:val="001E778C"/>
    <w:rsid w:val="001F3EAB"/>
    <w:rsid w:val="001F75B9"/>
    <w:rsid w:val="002008CA"/>
    <w:rsid w:val="00202A2C"/>
    <w:rsid w:val="002043C5"/>
    <w:rsid w:val="00205F7E"/>
    <w:rsid w:val="002064BB"/>
    <w:rsid w:val="002106E6"/>
    <w:rsid w:val="00211B20"/>
    <w:rsid w:val="0021284D"/>
    <w:rsid w:val="00212EE9"/>
    <w:rsid w:val="00212F75"/>
    <w:rsid w:val="00213220"/>
    <w:rsid w:val="00213A57"/>
    <w:rsid w:val="0021407B"/>
    <w:rsid w:val="00214084"/>
    <w:rsid w:val="00214473"/>
    <w:rsid w:val="00214AFA"/>
    <w:rsid w:val="00216091"/>
    <w:rsid w:val="00220243"/>
    <w:rsid w:val="002203B8"/>
    <w:rsid w:val="00220EE0"/>
    <w:rsid w:val="00221A25"/>
    <w:rsid w:val="002220BE"/>
    <w:rsid w:val="00222425"/>
    <w:rsid w:val="00225ACB"/>
    <w:rsid w:val="00227FB2"/>
    <w:rsid w:val="0023047C"/>
    <w:rsid w:val="002312E6"/>
    <w:rsid w:val="0023279D"/>
    <w:rsid w:val="002336E1"/>
    <w:rsid w:val="00233C07"/>
    <w:rsid w:val="0023475F"/>
    <w:rsid w:val="002357AC"/>
    <w:rsid w:val="002401BD"/>
    <w:rsid w:val="00240A31"/>
    <w:rsid w:val="00243C4F"/>
    <w:rsid w:val="002448D4"/>
    <w:rsid w:val="00244DCF"/>
    <w:rsid w:val="00247F00"/>
    <w:rsid w:val="00250999"/>
    <w:rsid w:val="00250EBB"/>
    <w:rsid w:val="00252CEC"/>
    <w:rsid w:val="00254CC0"/>
    <w:rsid w:val="0025530F"/>
    <w:rsid w:val="00255B22"/>
    <w:rsid w:val="002562B3"/>
    <w:rsid w:val="002564A9"/>
    <w:rsid w:val="002570F4"/>
    <w:rsid w:val="0026163B"/>
    <w:rsid w:val="00263205"/>
    <w:rsid w:val="00263337"/>
    <w:rsid w:val="00264081"/>
    <w:rsid w:val="00265244"/>
    <w:rsid w:val="002660D6"/>
    <w:rsid w:val="002671A4"/>
    <w:rsid w:val="002756EC"/>
    <w:rsid w:val="002804A0"/>
    <w:rsid w:val="002808CE"/>
    <w:rsid w:val="00280D79"/>
    <w:rsid w:val="00280E96"/>
    <w:rsid w:val="0028183C"/>
    <w:rsid w:val="00283E1E"/>
    <w:rsid w:val="00284476"/>
    <w:rsid w:val="00284765"/>
    <w:rsid w:val="00284FEA"/>
    <w:rsid w:val="00287995"/>
    <w:rsid w:val="00287DF8"/>
    <w:rsid w:val="0029028A"/>
    <w:rsid w:val="00290B2D"/>
    <w:rsid w:val="00290DF9"/>
    <w:rsid w:val="00291694"/>
    <w:rsid w:val="002928EB"/>
    <w:rsid w:val="002979DC"/>
    <w:rsid w:val="002A127E"/>
    <w:rsid w:val="002A150A"/>
    <w:rsid w:val="002A2DD6"/>
    <w:rsid w:val="002A3F4E"/>
    <w:rsid w:val="002B0FE7"/>
    <w:rsid w:val="002B1C81"/>
    <w:rsid w:val="002B2BAE"/>
    <w:rsid w:val="002B376B"/>
    <w:rsid w:val="002B4135"/>
    <w:rsid w:val="002B693A"/>
    <w:rsid w:val="002B6E5B"/>
    <w:rsid w:val="002B7F0A"/>
    <w:rsid w:val="002C01EF"/>
    <w:rsid w:val="002C2DD9"/>
    <w:rsid w:val="002C40E7"/>
    <w:rsid w:val="002C4332"/>
    <w:rsid w:val="002C4ADE"/>
    <w:rsid w:val="002C4DFA"/>
    <w:rsid w:val="002C6A70"/>
    <w:rsid w:val="002C76F6"/>
    <w:rsid w:val="002D0234"/>
    <w:rsid w:val="002D1476"/>
    <w:rsid w:val="002D1A6F"/>
    <w:rsid w:val="002D1FDC"/>
    <w:rsid w:val="002D3874"/>
    <w:rsid w:val="002D4C6C"/>
    <w:rsid w:val="002D614A"/>
    <w:rsid w:val="002D771C"/>
    <w:rsid w:val="002D7DBA"/>
    <w:rsid w:val="002E04CD"/>
    <w:rsid w:val="002E25F7"/>
    <w:rsid w:val="002E32B9"/>
    <w:rsid w:val="002E5495"/>
    <w:rsid w:val="002E711D"/>
    <w:rsid w:val="002F1722"/>
    <w:rsid w:val="002F2350"/>
    <w:rsid w:val="002F33B7"/>
    <w:rsid w:val="002F3401"/>
    <w:rsid w:val="002F4A04"/>
    <w:rsid w:val="002F4B63"/>
    <w:rsid w:val="002F5F7C"/>
    <w:rsid w:val="002F6C51"/>
    <w:rsid w:val="00301869"/>
    <w:rsid w:val="00302F1A"/>
    <w:rsid w:val="003032EA"/>
    <w:rsid w:val="003053CA"/>
    <w:rsid w:val="003101BF"/>
    <w:rsid w:val="003116EC"/>
    <w:rsid w:val="00311D3F"/>
    <w:rsid w:val="003164FA"/>
    <w:rsid w:val="00316FE7"/>
    <w:rsid w:val="00317418"/>
    <w:rsid w:val="00317613"/>
    <w:rsid w:val="00320F4B"/>
    <w:rsid w:val="00321747"/>
    <w:rsid w:val="003228FD"/>
    <w:rsid w:val="00326C69"/>
    <w:rsid w:val="00327306"/>
    <w:rsid w:val="00330190"/>
    <w:rsid w:val="00331DAC"/>
    <w:rsid w:val="00331FE2"/>
    <w:rsid w:val="00332163"/>
    <w:rsid w:val="00332CBD"/>
    <w:rsid w:val="00332DE2"/>
    <w:rsid w:val="003333FF"/>
    <w:rsid w:val="00333E62"/>
    <w:rsid w:val="003349F9"/>
    <w:rsid w:val="00335C3A"/>
    <w:rsid w:val="00342AE3"/>
    <w:rsid w:val="00345B6C"/>
    <w:rsid w:val="00346B5A"/>
    <w:rsid w:val="00347931"/>
    <w:rsid w:val="003523DD"/>
    <w:rsid w:val="00354CCF"/>
    <w:rsid w:val="00356290"/>
    <w:rsid w:val="00360975"/>
    <w:rsid w:val="003619DB"/>
    <w:rsid w:val="00362FEA"/>
    <w:rsid w:val="00363294"/>
    <w:rsid w:val="003641E3"/>
    <w:rsid w:val="00364548"/>
    <w:rsid w:val="0036469C"/>
    <w:rsid w:val="003652BD"/>
    <w:rsid w:val="00365912"/>
    <w:rsid w:val="003703D0"/>
    <w:rsid w:val="00373DEB"/>
    <w:rsid w:val="003743B6"/>
    <w:rsid w:val="00377632"/>
    <w:rsid w:val="003804DA"/>
    <w:rsid w:val="003832D2"/>
    <w:rsid w:val="003858CE"/>
    <w:rsid w:val="0038596E"/>
    <w:rsid w:val="00390BDA"/>
    <w:rsid w:val="00391229"/>
    <w:rsid w:val="00391EDB"/>
    <w:rsid w:val="00392A13"/>
    <w:rsid w:val="003942F9"/>
    <w:rsid w:val="00394690"/>
    <w:rsid w:val="003956C2"/>
    <w:rsid w:val="00395900"/>
    <w:rsid w:val="00396C93"/>
    <w:rsid w:val="00397902"/>
    <w:rsid w:val="003A2D56"/>
    <w:rsid w:val="003A2DB8"/>
    <w:rsid w:val="003A2DFD"/>
    <w:rsid w:val="003A585F"/>
    <w:rsid w:val="003A5F8C"/>
    <w:rsid w:val="003A6270"/>
    <w:rsid w:val="003B0AB3"/>
    <w:rsid w:val="003B0D08"/>
    <w:rsid w:val="003B164B"/>
    <w:rsid w:val="003B2AB9"/>
    <w:rsid w:val="003B70E0"/>
    <w:rsid w:val="003B7EE8"/>
    <w:rsid w:val="003C1B46"/>
    <w:rsid w:val="003C1FA9"/>
    <w:rsid w:val="003C57BB"/>
    <w:rsid w:val="003C71CD"/>
    <w:rsid w:val="003D0D83"/>
    <w:rsid w:val="003D1707"/>
    <w:rsid w:val="003D39A5"/>
    <w:rsid w:val="003D4015"/>
    <w:rsid w:val="003D7AF3"/>
    <w:rsid w:val="003E255D"/>
    <w:rsid w:val="003E33ED"/>
    <w:rsid w:val="003E38DD"/>
    <w:rsid w:val="003E3AEE"/>
    <w:rsid w:val="003E4058"/>
    <w:rsid w:val="003E43A4"/>
    <w:rsid w:val="003E4BE1"/>
    <w:rsid w:val="003E6FEC"/>
    <w:rsid w:val="003E7CAC"/>
    <w:rsid w:val="003F0331"/>
    <w:rsid w:val="003F0742"/>
    <w:rsid w:val="003F0BFE"/>
    <w:rsid w:val="003F1A85"/>
    <w:rsid w:val="003F3545"/>
    <w:rsid w:val="003F3EA2"/>
    <w:rsid w:val="003F432E"/>
    <w:rsid w:val="003F4E05"/>
    <w:rsid w:val="003F56E3"/>
    <w:rsid w:val="003F68B5"/>
    <w:rsid w:val="00400993"/>
    <w:rsid w:val="00402BE0"/>
    <w:rsid w:val="004030EE"/>
    <w:rsid w:val="00403B2C"/>
    <w:rsid w:val="0041273F"/>
    <w:rsid w:val="00414F65"/>
    <w:rsid w:val="00416FE3"/>
    <w:rsid w:val="00425910"/>
    <w:rsid w:val="00426A1C"/>
    <w:rsid w:val="00426C57"/>
    <w:rsid w:val="00427E43"/>
    <w:rsid w:val="00430844"/>
    <w:rsid w:val="00430A9E"/>
    <w:rsid w:val="00430B8A"/>
    <w:rsid w:val="00432F9D"/>
    <w:rsid w:val="00433B29"/>
    <w:rsid w:val="00435F81"/>
    <w:rsid w:val="00436DFF"/>
    <w:rsid w:val="0043738A"/>
    <w:rsid w:val="00440781"/>
    <w:rsid w:val="0044130C"/>
    <w:rsid w:val="0044221E"/>
    <w:rsid w:val="0044252B"/>
    <w:rsid w:val="00442825"/>
    <w:rsid w:val="00443B45"/>
    <w:rsid w:val="0044562E"/>
    <w:rsid w:val="00446593"/>
    <w:rsid w:val="00446DF9"/>
    <w:rsid w:val="00451AE4"/>
    <w:rsid w:val="00452022"/>
    <w:rsid w:val="004539A2"/>
    <w:rsid w:val="00453B30"/>
    <w:rsid w:val="004548F9"/>
    <w:rsid w:val="004574A5"/>
    <w:rsid w:val="00457E12"/>
    <w:rsid w:val="0046028A"/>
    <w:rsid w:val="00460F03"/>
    <w:rsid w:val="00461842"/>
    <w:rsid w:val="00462386"/>
    <w:rsid w:val="00466F5A"/>
    <w:rsid w:val="004757F8"/>
    <w:rsid w:val="0047672F"/>
    <w:rsid w:val="00477229"/>
    <w:rsid w:val="0048240B"/>
    <w:rsid w:val="00483315"/>
    <w:rsid w:val="0048332A"/>
    <w:rsid w:val="0048367E"/>
    <w:rsid w:val="00484259"/>
    <w:rsid w:val="00485FEE"/>
    <w:rsid w:val="00486E47"/>
    <w:rsid w:val="00487741"/>
    <w:rsid w:val="00490A52"/>
    <w:rsid w:val="00492204"/>
    <w:rsid w:val="00492C69"/>
    <w:rsid w:val="00496363"/>
    <w:rsid w:val="00496964"/>
    <w:rsid w:val="004A10FA"/>
    <w:rsid w:val="004A4021"/>
    <w:rsid w:val="004A4E2C"/>
    <w:rsid w:val="004A4E32"/>
    <w:rsid w:val="004B07FF"/>
    <w:rsid w:val="004B0B3C"/>
    <w:rsid w:val="004B15BD"/>
    <w:rsid w:val="004B6B79"/>
    <w:rsid w:val="004C11A9"/>
    <w:rsid w:val="004C1FA5"/>
    <w:rsid w:val="004C4A25"/>
    <w:rsid w:val="004C6BED"/>
    <w:rsid w:val="004C76E2"/>
    <w:rsid w:val="004C79C7"/>
    <w:rsid w:val="004D6371"/>
    <w:rsid w:val="004D78F4"/>
    <w:rsid w:val="004E007E"/>
    <w:rsid w:val="004E1272"/>
    <w:rsid w:val="004E4A6B"/>
    <w:rsid w:val="004E5E16"/>
    <w:rsid w:val="004E63E6"/>
    <w:rsid w:val="004E6710"/>
    <w:rsid w:val="004E70F3"/>
    <w:rsid w:val="004F128B"/>
    <w:rsid w:val="004F1FF4"/>
    <w:rsid w:val="004F3677"/>
    <w:rsid w:val="004F370C"/>
    <w:rsid w:val="004F40E1"/>
    <w:rsid w:val="004F4CD7"/>
    <w:rsid w:val="005017E9"/>
    <w:rsid w:val="005022BB"/>
    <w:rsid w:val="005027A6"/>
    <w:rsid w:val="005027E2"/>
    <w:rsid w:val="00504F14"/>
    <w:rsid w:val="00505E5C"/>
    <w:rsid w:val="005064D1"/>
    <w:rsid w:val="005078D6"/>
    <w:rsid w:val="005108DF"/>
    <w:rsid w:val="00510D24"/>
    <w:rsid w:val="005114A8"/>
    <w:rsid w:val="00513877"/>
    <w:rsid w:val="00514C46"/>
    <w:rsid w:val="00515E9A"/>
    <w:rsid w:val="005175B3"/>
    <w:rsid w:val="00520E9F"/>
    <w:rsid w:val="005216BE"/>
    <w:rsid w:val="00523A4C"/>
    <w:rsid w:val="00523E10"/>
    <w:rsid w:val="0052708D"/>
    <w:rsid w:val="00527712"/>
    <w:rsid w:val="00530162"/>
    <w:rsid w:val="005301D1"/>
    <w:rsid w:val="00530D0D"/>
    <w:rsid w:val="00533541"/>
    <w:rsid w:val="00533E83"/>
    <w:rsid w:val="005360F4"/>
    <w:rsid w:val="0053670B"/>
    <w:rsid w:val="00536C39"/>
    <w:rsid w:val="0054030F"/>
    <w:rsid w:val="0054037A"/>
    <w:rsid w:val="005423A6"/>
    <w:rsid w:val="0054340C"/>
    <w:rsid w:val="005435DC"/>
    <w:rsid w:val="00543DB9"/>
    <w:rsid w:val="00546BCA"/>
    <w:rsid w:val="00547741"/>
    <w:rsid w:val="00550DA6"/>
    <w:rsid w:val="005514E7"/>
    <w:rsid w:val="005517B1"/>
    <w:rsid w:val="00553025"/>
    <w:rsid w:val="00554A25"/>
    <w:rsid w:val="005559B3"/>
    <w:rsid w:val="00560524"/>
    <w:rsid w:val="005605B5"/>
    <w:rsid w:val="0056322C"/>
    <w:rsid w:val="00563AEC"/>
    <w:rsid w:val="00564B5E"/>
    <w:rsid w:val="00567AB7"/>
    <w:rsid w:val="00567BE6"/>
    <w:rsid w:val="00567FEE"/>
    <w:rsid w:val="00574271"/>
    <w:rsid w:val="00577063"/>
    <w:rsid w:val="005776C5"/>
    <w:rsid w:val="0058247C"/>
    <w:rsid w:val="00582A3C"/>
    <w:rsid w:val="00585C5C"/>
    <w:rsid w:val="0058685C"/>
    <w:rsid w:val="005870C8"/>
    <w:rsid w:val="00590D6A"/>
    <w:rsid w:val="00591C95"/>
    <w:rsid w:val="00592727"/>
    <w:rsid w:val="0059301A"/>
    <w:rsid w:val="005A1BBB"/>
    <w:rsid w:val="005A1CE7"/>
    <w:rsid w:val="005A33A9"/>
    <w:rsid w:val="005A4F14"/>
    <w:rsid w:val="005A5AD3"/>
    <w:rsid w:val="005A7103"/>
    <w:rsid w:val="005B0613"/>
    <w:rsid w:val="005B5C7E"/>
    <w:rsid w:val="005B609E"/>
    <w:rsid w:val="005B66AC"/>
    <w:rsid w:val="005B6F0F"/>
    <w:rsid w:val="005C1542"/>
    <w:rsid w:val="005C1E7E"/>
    <w:rsid w:val="005C4B99"/>
    <w:rsid w:val="005C57F2"/>
    <w:rsid w:val="005D0D74"/>
    <w:rsid w:val="005D109C"/>
    <w:rsid w:val="005D139A"/>
    <w:rsid w:val="005D1BF9"/>
    <w:rsid w:val="005D2166"/>
    <w:rsid w:val="005D282D"/>
    <w:rsid w:val="005D37DA"/>
    <w:rsid w:val="005D3F6D"/>
    <w:rsid w:val="005D4A8B"/>
    <w:rsid w:val="005D62F2"/>
    <w:rsid w:val="005D7B52"/>
    <w:rsid w:val="005E0DF5"/>
    <w:rsid w:val="005E1090"/>
    <w:rsid w:val="005E1AAB"/>
    <w:rsid w:val="005E282C"/>
    <w:rsid w:val="005E2896"/>
    <w:rsid w:val="005E2A9E"/>
    <w:rsid w:val="005E31C1"/>
    <w:rsid w:val="005E3454"/>
    <w:rsid w:val="005E4072"/>
    <w:rsid w:val="005E4AAF"/>
    <w:rsid w:val="005E4B53"/>
    <w:rsid w:val="005F3473"/>
    <w:rsid w:val="005F3EE2"/>
    <w:rsid w:val="005F5539"/>
    <w:rsid w:val="005F7E14"/>
    <w:rsid w:val="00602070"/>
    <w:rsid w:val="00602D4E"/>
    <w:rsid w:val="00604C95"/>
    <w:rsid w:val="00604ECA"/>
    <w:rsid w:val="0060529E"/>
    <w:rsid w:val="00610C67"/>
    <w:rsid w:val="0061110C"/>
    <w:rsid w:val="0061605B"/>
    <w:rsid w:val="00622B6A"/>
    <w:rsid w:val="006268AD"/>
    <w:rsid w:val="00627A1A"/>
    <w:rsid w:val="00631A58"/>
    <w:rsid w:val="00631EDE"/>
    <w:rsid w:val="00632F82"/>
    <w:rsid w:val="00633EE9"/>
    <w:rsid w:val="00634EC2"/>
    <w:rsid w:val="00635FC1"/>
    <w:rsid w:val="006367A3"/>
    <w:rsid w:val="00637479"/>
    <w:rsid w:val="00637DD8"/>
    <w:rsid w:val="00641F4F"/>
    <w:rsid w:val="006452A0"/>
    <w:rsid w:val="0064582F"/>
    <w:rsid w:val="00645CF5"/>
    <w:rsid w:val="00646B76"/>
    <w:rsid w:val="00650A07"/>
    <w:rsid w:val="00650C62"/>
    <w:rsid w:val="00650D4F"/>
    <w:rsid w:val="0065106E"/>
    <w:rsid w:val="006529FC"/>
    <w:rsid w:val="00652A9A"/>
    <w:rsid w:val="00652C12"/>
    <w:rsid w:val="00653B14"/>
    <w:rsid w:val="00654E0A"/>
    <w:rsid w:val="00654FC9"/>
    <w:rsid w:val="00655918"/>
    <w:rsid w:val="00655CE0"/>
    <w:rsid w:val="00655EA8"/>
    <w:rsid w:val="00656A8F"/>
    <w:rsid w:val="00661FE9"/>
    <w:rsid w:val="00663265"/>
    <w:rsid w:val="00664348"/>
    <w:rsid w:val="006649F4"/>
    <w:rsid w:val="006662A8"/>
    <w:rsid w:val="006704E5"/>
    <w:rsid w:val="00670A6E"/>
    <w:rsid w:val="00672198"/>
    <w:rsid w:val="00673CB8"/>
    <w:rsid w:val="0067422C"/>
    <w:rsid w:val="00677277"/>
    <w:rsid w:val="00677BD6"/>
    <w:rsid w:val="00683625"/>
    <w:rsid w:val="006850D5"/>
    <w:rsid w:val="0068598F"/>
    <w:rsid w:val="00685D89"/>
    <w:rsid w:val="006862FB"/>
    <w:rsid w:val="00687987"/>
    <w:rsid w:val="00687C03"/>
    <w:rsid w:val="006938EF"/>
    <w:rsid w:val="0069451C"/>
    <w:rsid w:val="0069456A"/>
    <w:rsid w:val="00697285"/>
    <w:rsid w:val="00697772"/>
    <w:rsid w:val="00697A8E"/>
    <w:rsid w:val="006A2EAA"/>
    <w:rsid w:val="006A5B35"/>
    <w:rsid w:val="006A5D21"/>
    <w:rsid w:val="006A6633"/>
    <w:rsid w:val="006A6EEC"/>
    <w:rsid w:val="006A71EE"/>
    <w:rsid w:val="006B0105"/>
    <w:rsid w:val="006B015F"/>
    <w:rsid w:val="006B2B5B"/>
    <w:rsid w:val="006B30BF"/>
    <w:rsid w:val="006B4484"/>
    <w:rsid w:val="006B4499"/>
    <w:rsid w:val="006B52B5"/>
    <w:rsid w:val="006B55C7"/>
    <w:rsid w:val="006B6980"/>
    <w:rsid w:val="006B7DB4"/>
    <w:rsid w:val="006C1813"/>
    <w:rsid w:val="006C5C73"/>
    <w:rsid w:val="006C67C4"/>
    <w:rsid w:val="006D1E19"/>
    <w:rsid w:val="006D36AB"/>
    <w:rsid w:val="006D38E8"/>
    <w:rsid w:val="006D41CE"/>
    <w:rsid w:val="006D44B7"/>
    <w:rsid w:val="006D506E"/>
    <w:rsid w:val="006D5551"/>
    <w:rsid w:val="006D75FF"/>
    <w:rsid w:val="006E1189"/>
    <w:rsid w:val="006E14A8"/>
    <w:rsid w:val="006E2FBA"/>
    <w:rsid w:val="006E56EF"/>
    <w:rsid w:val="006E6E0A"/>
    <w:rsid w:val="006E7699"/>
    <w:rsid w:val="006F0FA6"/>
    <w:rsid w:val="006F1494"/>
    <w:rsid w:val="006F2286"/>
    <w:rsid w:val="006F3DDB"/>
    <w:rsid w:val="006F41E7"/>
    <w:rsid w:val="006F60F9"/>
    <w:rsid w:val="006F64D1"/>
    <w:rsid w:val="006F757F"/>
    <w:rsid w:val="006F7701"/>
    <w:rsid w:val="00703AB4"/>
    <w:rsid w:val="0070455B"/>
    <w:rsid w:val="0070761C"/>
    <w:rsid w:val="00710312"/>
    <w:rsid w:val="00711AC4"/>
    <w:rsid w:val="00712624"/>
    <w:rsid w:val="00712EEA"/>
    <w:rsid w:val="0071531C"/>
    <w:rsid w:val="007155C4"/>
    <w:rsid w:val="00716353"/>
    <w:rsid w:val="0072273C"/>
    <w:rsid w:val="007229ED"/>
    <w:rsid w:val="00722A79"/>
    <w:rsid w:val="007239DD"/>
    <w:rsid w:val="00724508"/>
    <w:rsid w:val="00725890"/>
    <w:rsid w:val="007267BB"/>
    <w:rsid w:val="007278D1"/>
    <w:rsid w:val="00730072"/>
    <w:rsid w:val="00731B31"/>
    <w:rsid w:val="00732466"/>
    <w:rsid w:val="00733125"/>
    <w:rsid w:val="0073389B"/>
    <w:rsid w:val="00735980"/>
    <w:rsid w:val="00736018"/>
    <w:rsid w:val="00741033"/>
    <w:rsid w:val="0074126C"/>
    <w:rsid w:val="007416E2"/>
    <w:rsid w:val="00743A56"/>
    <w:rsid w:val="00744F0F"/>
    <w:rsid w:val="00745E6D"/>
    <w:rsid w:val="007478C8"/>
    <w:rsid w:val="00747FB4"/>
    <w:rsid w:val="007515C7"/>
    <w:rsid w:val="00752E9B"/>
    <w:rsid w:val="007557A0"/>
    <w:rsid w:val="00755DFB"/>
    <w:rsid w:val="007627B2"/>
    <w:rsid w:val="00762A8F"/>
    <w:rsid w:val="00764232"/>
    <w:rsid w:val="00771720"/>
    <w:rsid w:val="00771B3B"/>
    <w:rsid w:val="00772A5F"/>
    <w:rsid w:val="00772E86"/>
    <w:rsid w:val="00775668"/>
    <w:rsid w:val="0077581E"/>
    <w:rsid w:val="007779AE"/>
    <w:rsid w:val="00777DFD"/>
    <w:rsid w:val="00780782"/>
    <w:rsid w:val="00784028"/>
    <w:rsid w:val="0078415E"/>
    <w:rsid w:val="007854A0"/>
    <w:rsid w:val="00786828"/>
    <w:rsid w:val="00786B1F"/>
    <w:rsid w:val="00786DE7"/>
    <w:rsid w:val="00786ECE"/>
    <w:rsid w:val="0078761A"/>
    <w:rsid w:val="00787B42"/>
    <w:rsid w:val="0079000C"/>
    <w:rsid w:val="007909B9"/>
    <w:rsid w:val="007912C9"/>
    <w:rsid w:val="00794DDE"/>
    <w:rsid w:val="007966DA"/>
    <w:rsid w:val="00796CD0"/>
    <w:rsid w:val="007979A3"/>
    <w:rsid w:val="007A06E2"/>
    <w:rsid w:val="007A282B"/>
    <w:rsid w:val="007A3B6E"/>
    <w:rsid w:val="007A5871"/>
    <w:rsid w:val="007A5FFF"/>
    <w:rsid w:val="007A7D75"/>
    <w:rsid w:val="007B0269"/>
    <w:rsid w:val="007B0E3D"/>
    <w:rsid w:val="007B1510"/>
    <w:rsid w:val="007B2473"/>
    <w:rsid w:val="007B2CA6"/>
    <w:rsid w:val="007B68DE"/>
    <w:rsid w:val="007B6C94"/>
    <w:rsid w:val="007C0A5B"/>
    <w:rsid w:val="007C26E5"/>
    <w:rsid w:val="007D3034"/>
    <w:rsid w:val="007D4F43"/>
    <w:rsid w:val="007E2F79"/>
    <w:rsid w:val="007E3F5D"/>
    <w:rsid w:val="007E5530"/>
    <w:rsid w:val="007E69A1"/>
    <w:rsid w:val="007E6CE7"/>
    <w:rsid w:val="007F2788"/>
    <w:rsid w:val="007F2F53"/>
    <w:rsid w:val="007F35E5"/>
    <w:rsid w:val="007F5943"/>
    <w:rsid w:val="007F6643"/>
    <w:rsid w:val="007F697C"/>
    <w:rsid w:val="007F7AE7"/>
    <w:rsid w:val="008005A4"/>
    <w:rsid w:val="00800D6C"/>
    <w:rsid w:val="008045FC"/>
    <w:rsid w:val="00806FCC"/>
    <w:rsid w:val="008076EA"/>
    <w:rsid w:val="008101E9"/>
    <w:rsid w:val="00811B9D"/>
    <w:rsid w:val="0081253B"/>
    <w:rsid w:val="00813C52"/>
    <w:rsid w:val="00813CAD"/>
    <w:rsid w:val="0081442D"/>
    <w:rsid w:val="00814595"/>
    <w:rsid w:val="00814A72"/>
    <w:rsid w:val="00815677"/>
    <w:rsid w:val="008160A8"/>
    <w:rsid w:val="008163C1"/>
    <w:rsid w:val="008215F9"/>
    <w:rsid w:val="00821643"/>
    <w:rsid w:val="00823836"/>
    <w:rsid w:val="00823B00"/>
    <w:rsid w:val="00824625"/>
    <w:rsid w:val="008300D9"/>
    <w:rsid w:val="00830C2F"/>
    <w:rsid w:val="008317DB"/>
    <w:rsid w:val="00832A1C"/>
    <w:rsid w:val="00833DEC"/>
    <w:rsid w:val="00834878"/>
    <w:rsid w:val="008348E1"/>
    <w:rsid w:val="008350AF"/>
    <w:rsid w:val="008351D9"/>
    <w:rsid w:val="00836072"/>
    <w:rsid w:val="0084212F"/>
    <w:rsid w:val="008436D1"/>
    <w:rsid w:val="0084372D"/>
    <w:rsid w:val="00845F97"/>
    <w:rsid w:val="008461C3"/>
    <w:rsid w:val="008465B9"/>
    <w:rsid w:val="00846EBD"/>
    <w:rsid w:val="00850412"/>
    <w:rsid w:val="008523C7"/>
    <w:rsid w:val="008532F1"/>
    <w:rsid w:val="00861274"/>
    <w:rsid w:val="0086156F"/>
    <w:rsid w:val="008669C2"/>
    <w:rsid w:val="00870BCA"/>
    <w:rsid w:val="0087358D"/>
    <w:rsid w:val="00873B24"/>
    <w:rsid w:val="008741A0"/>
    <w:rsid w:val="00877E9D"/>
    <w:rsid w:val="00877FA6"/>
    <w:rsid w:val="008805FF"/>
    <w:rsid w:val="00881717"/>
    <w:rsid w:val="00882914"/>
    <w:rsid w:val="0088336D"/>
    <w:rsid w:val="00885CA8"/>
    <w:rsid w:val="008879DE"/>
    <w:rsid w:val="008915CF"/>
    <w:rsid w:val="008917F0"/>
    <w:rsid w:val="008957AC"/>
    <w:rsid w:val="00895D4F"/>
    <w:rsid w:val="008A198E"/>
    <w:rsid w:val="008A2AB2"/>
    <w:rsid w:val="008A3ADB"/>
    <w:rsid w:val="008A3F76"/>
    <w:rsid w:val="008A40D1"/>
    <w:rsid w:val="008A49EC"/>
    <w:rsid w:val="008A58E8"/>
    <w:rsid w:val="008A684C"/>
    <w:rsid w:val="008B02BA"/>
    <w:rsid w:val="008B1C65"/>
    <w:rsid w:val="008B1D81"/>
    <w:rsid w:val="008B2083"/>
    <w:rsid w:val="008B34DE"/>
    <w:rsid w:val="008C0688"/>
    <w:rsid w:val="008C2C69"/>
    <w:rsid w:val="008C685A"/>
    <w:rsid w:val="008C70C6"/>
    <w:rsid w:val="008C7E44"/>
    <w:rsid w:val="008D2FBC"/>
    <w:rsid w:val="008D52E8"/>
    <w:rsid w:val="008E0468"/>
    <w:rsid w:val="008E21D4"/>
    <w:rsid w:val="008E27AA"/>
    <w:rsid w:val="008E2C26"/>
    <w:rsid w:val="008E2EFF"/>
    <w:rsid w:val="008E3BFF"/>
    <w:rsid w:val="008E4FED"/>
    <w:rsid w:val="008E68E5"/>
    <w:rsid w:val="008E7202"/>
    <w:rsid w:val="008F0628"/>
    <w:rsid w:val="008F0E3D"/>
    <w:rsid w:val="008F0EF0"/>
    <w:rsid w:val="008F1CA7"/>
    <w:rsid w:val="008F5093"/>
    <w:rsid w:val="008F5963"/>
    <w:rsid w:val="008F6132"/>
    <w:rsid w:val="008F63FD"/>
    <w:rsid w:val="00900033"/>
    <w:rsid w:val="00901353"/>
    <w:rsid w:val="0090165B"/>
    <w:rsid w:val="00902019"/>
    <w:rsid w:val="0090205D"/>
    <w:rsid w:val="00903138"/>
    <w:rsid w:val="00907508"/>
    <w:rsid w:val="009078DB"/>
    <w:rsid w:val="00910AA8"/>
    <w:rsid w:val="009117E1"/>
    <w:rsid w:val="009142C9"/>
    <w:rsid w:val="009168B7"/>
    <w:rsid w:val="00917A3E"/>
    <w:rsid w:val="009201A5"/>
    <w:rsid w:val="0092429F"/>
    <w:rsid w:val="00924A08"/>
    <w:rsid w:val="0092509B"/>
    <w:rsid w:val="00925BC1"/>
    <w:rsid w:val="00925E23"/>
    <w:rsid w:val="0092638D"/>
    <w:rsid w:val="009326F3"/>
    <w:rsid w:val="009346FE"/>
    <w:rsid w:val="009351A1"/>
    <w:rsid w:val="00937049"/>
    <w:rsid w:val="00937217"/>
    <w:rsid w:val="00937331"/>
    <w:rsid w:val="0094029D"/>
    <w:rsid w:val="00940D15"/>
    <w:rsid w:val="009410FD"/>
    <w:rsid w:val="00941475"/>
    <w:rsid w:val="00941A3D"/>
    <w:rsid w:val="00941AC6"/>
    <w:rsid w:val="0094311C"/>
    <w:rsid w:val="00946DC6"/>
    <w:rsid w:val="0095154C"/>
    <w:rsid w:val="00952986"/>
    <w:rsid w:val="0095418C"/>
    <w:rsid w:val="00957560"/>
    <w:rsid w:val="009576EF"/>
    <w:rsid w:val="00957AD9"/>
    <w:rsid w:val="00957F3C"/>
    <w:rsid w:val="00960628"/>
    <w:rsid w:val="0096142C"/>
    <w:rsid w:val="00963954"/>
    <w:rsid w:val="00967F2E"/>
    <w:rsid w:val="009714AA"/>
    <w:rsid w:val="00972D08"/>
    <w:rsid w:val="00974B1F"/>
    <w:rsid w:val="00975FB1"/>
    <w:rsid w:val="009766A6"/>
    <w:rsid w:val="00977FF8"/>
    <w:rsid w:val="009818F2"/>
    <w:rsid w:val="009855FF"/>
    <w:rsid w:val="009869D3"/>
    <w:rsid w:val="0098712C"/>
    <w:rsid w:val="00990358"/>
    <w:rsid w:val="00991073"/>
    <w:rsid w:val="00992ECC"/>
    <w:rsid w:val="009942EF"/>
    <w:rsid w:val="0099483D"/>
    <w:rsid w:val="009959BE"/>
    <w:rsid w:val="00997A20"/>
    <w:rsid w:val="00997E8A"/>
    <w:rsid w:val="009A01FE"/>
    <w:rsid w:val="009A14C0"/>
    <w:rsid w:val="009A3467"/>
    <w:rsid w:val="009A380C"/>
    <w:rsid w:val="009A3C0C"/>
    <w:rsid w:val="009A55FF"/>
    <w:rsid w:val="009A78A6"/>
    <w:rsid w:val="009B16A3"/>
    <w:rsid w:val="009B1866"/>
    <w:rsid w:val="009B1B75"/>
    <w:rsid w:val="009B44CC"/>
    <w:rsid w:val="009B5A53"/>
    <w:rsid w:val="009B7034"/>
    <w:rsid w:val="009B7ADD"/>
    <w:rsid w:val="009C46DC"/>
    <w:rsid w:val="009C56B7"/>
    <w:rsid w:val="009C6C2A"/>
    <w:rsid w:val="009D0954"/>
    <w:rsid w:val="009D2336"/>
    <w:rsid w:val="009D6C32"/>
    <w:rsid w:val="009E0F0A"/>
    <w:rsid w:val="009E12BB"/>
    <w:rsid w:val="009E6163"/>
    <w:rsid w:val="009F123C"/>
    <w:rsid w:val="009F1FAA"/>
    <w:rsid w:val="009F2DEB"/>
    <w:rsid w:val="009F428A"/>
    <w:rsid w:val="009F47D2"/>
    <w:rsid w:val="009F4EAF"/>
    <w:rsid w:val="009F7A75"/>
    <w:rsid w:val="00A01C18"/>
    <w:rsid w:val="00A01EA6"/>
    <w:rsid w:val="00A03F98"/>
    <w:rsid w:val="00A04B4C"/>
    <w:rsid w:val="00A07BDC"/>
    <w:rsid w:val="00A10217"/>
    <w:rsid w:val="00A10D87"/>
    <w:rsid w:val="00A10D91"/>
    <w:rsid w:val="00A11C12"/>
    <w:rsid w:val="00A11C55"/>
    <w:rsid w:val="00A13A8F"/>
    <w:rsid w:val="00A173C8"/>
    <w:rsid w:val="00A17559"/>
    <w:rsid w:val="00A1758B"/>
    <w:rsid w:val="00A21389"/>
    <w:rsid w:val="00A216B5"/>
    <w:rsid w:val="00A22149"/>
    <w:rsid w:val="00A2257F"/>
    <w:rsid w:val="00A22A5B"/>
    <w:rsid w:val="00A22FB1"/>
    <w:rsid w:val="00A23CAB"/>
    <w:rsid w:val="00A25DBD"/>
    <w:rsid w:val="00A2668B"/>
    <w:rsid w:val="00A34127"/>
    <w:rsid w:val="00A344C7"/>
    <w:rsid w:val="00A36F6B"/>
    <w:rsid w:val="00A4004D"/>
    <w:rsid w:val="00A407AD"/>
    <w:rsid w:val="00A43D92"/>
    <w:rsid w:val="00A46B16"/>
    <w:rsid w:val="00A47167"/>
    <w:rsid w:val="00A4768D"/>
    <w:rsid w:val="00A478A6"/>
    <w:rsid w:val="00A519D9"/>
    <w:rsid w:val="00A520F2"/>
    <w:rsid w:val="00A52486"/>
    <w:rsid w:val="00A52BFD"/>
    <w:rsid w:val="00A53095"/>
    <w:rsid w:val="00A54897"/>
    <w:rsid w:val="00A54ADA"/>
    <w:rsid w:val="00A57543"/>
    <w:rsid w:val="00A57828"/>
    <w:rsid w:val="00A57CD7"/>
    <w:rsid w:val="00A60B24"/>
    <w:rsid w:val="00A65A9E"/>
    <w:rsid w:val="00A70C08"/>
    <w:rsid w:val="00A71D9D"/>
    <w:rsid w:val="00A745FF"/>
    <w:rsid w:val="00A7566F"/>
    <w:rsid w:val="00A779F1"/>
    <w:rsid w:val="00A826C3"/>
    <w:rsid w:val="00A82BFC"/>
    <w:rsid w:val="00A83AA3"/>
    <w:rsid w:val="00A83D0F"/>
    <w:rsid w:val="00A84F61"/>
    <w:rsid w:val="00A8589F"/>
    <w:rsid w:val="00A859A9"/>
    <w:rsid w:val="00A85BA7"/>
    <w:rsid w:val="00A86D12"/>
    <w:rsid w:val="00A8734D"/>
    <w:rsid w:val="00A913C3"/>
    <w:rsid w:val="00A93202"/>
    <w:rsid w:val="00A946D4"/>
    <w:rsid w:val="00A95627"/>
    <w:rsid w:val="00A960F5"/>
    <w:rsid w:val="00A96B29"/>
    <w:rsid w:val="00A9775D"/>
    <w:rsid w:val="00A97775"/>
    <w:rsid w:val="00AA0EA5"/>
    <w:rsid w:val="00AA35E2"/>
    <w:rsid w:val="00AA579D"/>
    <w:rsid w:val="00AA7883"/>
    <w:rsid w:val="00AB07DC"/>
    <w:rsid w:val="00AB1588"/>
    <w:rsid w:val="00AB28C9"/>
    <w:rsid w:val="00AB3493"/>
    <w:rsid w:val="00AB423B"/>
    <w:rsid w:val="00AB460B"/>
    <w:rsid w:val="00AB6B35"/>
    <w:rsid w:val="00AC0672"/>
    <w:rsid w:val="00AC0CDE"/>
    <w:rsid w:val="00AC202A"/>
    <w:rsid w:val="00AC26A4"/>
    <w:rsid w:val="00AC2935"/>
    <w:rsid w:val="00AC3B28"/>
    <w:rsid w:val="00AC5FF5"/>
    <w:rsid w:val="00AC6F0B"/>
    <w:rsid w:val="00AD0A9C"/>
    <w:rsid w:val="00AD2010"/>
    <w:rsid w:val="00AD21AA"/>
    <w:rsid w:val="00AD350E"/>
    <w:rsid w:val="00AD5606"/>
    <w:rsid w:val="00AD580B"/>
    <w:rsid w:val="00AD609B"/>
    <w:rsid w:val="00AD63D0"/>
    <w:rsid w:val="00AD6E06"/>
    <w:rsid w:val="00AE108C"/>
    <w:rsid w:val="00AE2848"/>
    <w:rsid w:val="00AE2D11"/>
    <w:rsid w:val="00AE2FFC"/>
    <w:rsid w:val="00AE5836"/>
    <w:rsid w:val="00AE5D2D"/>
    <w:rsid w:val="00AE6122"/>
    <w:rsid w:val="00AF1781"/>
    <w:rsid w:val="00AF1C64"/>
    <w:rsid w:val="00AF25D8"/>
    <w:rsid w:val="00AF4B62"/>
    <w:rsid w:val="00AF500C"/>
    <w:rsid w:val="00AF61E7"/>
    <w:rsid w:val="00AF631A"/>
    <w:rsid w:val="00AF6D79"/>
    <w:rsid w:val="00B0031C"/>
    <w:rsid w:val="00B0062B"/>
    <w:rsid w:val="00B01A0E"/>
    <w:rsid w:val="00B044FC"/>
    <w:rsid w:val="00B05A81"/>
    <w:rsid w:val="00B0626B"/>
    <w:rsid w:val="00B107C0"/>
    <w:rsid w:val="00B111C0"/>
    <w:rsid w:val="00B1242A"/>
    <w:rsid w:val="00B1453F"/>
    <w:rsid w:val="00B15F5F"/>
    <w:rsid w:val="00B170F7"/>
    <w:rsid w:val="00B205AC"/>
    <w:rsid w:val="00B21240"/>
    <w:rsid w:val="00B216F0"/>
    <w:rsid w:val="00B21921"/>
    <w:rsid w:val="00B23161"/>
    <w:rsid w:val="00B254EB"/>
    <w:rsid w:val="00B25A05"/>
    <w:rsid w:val="00B2608F"/>
    <w:rsid w:val="00B26443"/>
    <w:rsid w:val="00B266F9"/>
    <w:rsid w:val="00B3175F"/>
    <w:rsid w:val="00B31BA1"/>
    <w:rsid w:val="00B33C40"/>
    <w:rsid w:val="00B33CE1"/>
    <w:rsid w:val="00B356ED"/>
    <w:rsid w:val="00B35B53"/>
    <w:rsid w:val="00B363E8"/>
    <w:rsid w:val="00B37FD1"/>
    <w:rsid w:val="00B43595"/>
    <w:rsid w:val="00B4505F"/>
    <w:rsid w:val="00B50735"/>
    <w:rsid w:val="00B516C3"/>
    <w:rsid w:val="00B53850"/>
    <w:rsid w:val="00B5720E"/>
    <w:rsid w:val="00B61492"/>
    <w:rsid w:val="00B62786"/>
    <w:rsid w:val="00B64111"/>
    <w:rsid w:val="00B64D35"/>
    <w:rsid w:val="00B651A5"/>
    <w:rsid w:val="00B652DE"/>
    <w:rsid w:val="00B65ACE"/>
    <w:rsid w:val="00B65F44"/>
    <w:rsid w:val="00B673A7"/>
    <w:rsid w:val="00B71BB4"/>
    <w:rsid w:val="00B7354D"/>
    <w:rsid w:val="00B743E4"/>
    <w:rsid w:val="00B74A8F"/>
    <w:rsid w:val="00B74CB0"/>
    <w:rsid w:val="00B7712D"/>
    <w:rsid w:val="00B7791E"/>
    <w:rsid w:val="00B81936"/>
    <w:rsid w:val="00B82731"/>
    <w:rsid w:val="00B83261"/>
    <w:rsid w:val="00B83B1E"/>
    <w:rsid w:val="00B8501E"/>
    <w:rsid w:val="00B8514C"/>
    <w:rsid w:val="00B85466"/>
    <w:rsid w:val="00B85CD6"/>
    <w:rsid w:val="00B92269"/>
    <w:rsid w:val="00B929EB"/>
    <w:rsid w:val="00B9528E"/>
    <w:rsid w:val="00B952E9"/>
    <w:rsid w:val="00B96398"/>
    <w:rsid w:val="00BA04ED"/>
    <w:rsid w:val="00BA0561"/>
    <w:rsid w:val="00BA18E8"/>
    <w:rsid w:val="00BA2CA8"/>
    <w:rsid w:val="00BA4DA8"/>
    <w:rsid w:val="00BA5B4A"/>
    <w:rsid w:val="00BB017C"/>
    <w:rsid w:val="00BB0691"/>
    <w:rsid w:val="00BB2E45"/>
    <w:rsid w:val="00BB4BAE"/>
    <w:rsid w:val="00BB5084"/>
    <w:rsid w:val="00BB6032"/>
    <w:rsid w:val="00BB72A0"/>
    <w:rsid w:val="00BB788B"/>
    <w:rsid w:val="00BC50C6"/>
    <w:rsid w:val="00BC55C7"/>
    <w:rsid w:val="00BC5F8A"/>
    <w:rsid w:val="00BC6449"/>
    <w:rsid w:val="00BD08DC"/>
    <w:rsid w:val="00BD1C0A"/>
    <w:rsid w:val="00BD23A5"/>
    <w:rsid w:val="00BD5F10"/>
    <w:rsid w:val="00BD6539"/>
    <w:rsid w:val="00BD67BE"/>
    <w:rsid w:val="00BD765A"/>
    <w:rsid w:val="00BD7A41"/>
    <w:rsid w:val="00BE2737"/>
    <w:rsid w:val="00BE57A7"/>
    <w:rsid w:val="00BE5D7C"/>
    <w:rsid w:val="00BF1EDB"/>
    <w:rsid w:val="00BF1FF5"/>
    <w:rsid w:val="00BF2359"/>
    <w:rsid w:val="00BF2891"/>
    <w:rsid w:val="00BF3124"/>
    <w:rsid w:val="00BF39C6"/>
    <w:rsid w:val="00BF55D9"/>
    <w:rsid w:val="00BF5C28"/>
    <w:rsid w:val="00BF6083"/>
    <w:rsid w:val="00C00B02"/>
    <w:rsid w:val="00C0277F"/>
    <w:rsid w:val="00C029AF"/>
    <w:rsid w:val="00C02D32"/>
    <w:rsid w:val="00C042D1"/>
    <w:rsid w:val="00C05505"/>
    <w:rsid w:val="00C05874"/>
    <w:rsid w:val="00C05B71"/>
    <w:rsid w:val="00C06569"/>
    <w:rsid w:val="00C11741"/>
    <w:rsid w:val="00C11BC4"/>
    <w:rsid w:val="00C1324B"/>
    <w:rsid w:val="00C1563B"/>
    <w:rsid w:val="00C15B0D"/>
    <w:rsid w:val="00C17796"/>
    <w:rsid w:val="00C2070C"/>
    <w:rsid w:val="00C2208D"/>
    <w:rsid w:val="00C224DF"/>
    <w:rsid w:val="00C25A1C"/>
    <w:rsid w:val="00C27BC5"/>
    <w:rsid w:val="00C363C1"/>
    <w:rsid w:val="00C37841"/>
    <w:rsid w:val="00C400D1"/>
    <w:rsid w:val="00C46438"/>
    <w:rsid w:val="00C46E56"/>
    <w:rsid w:val="00C479EB"/>
    <w:rsid w:val="00C47F40"/>
    <w:rsid w:val="00C52D3E"/>
    <w:rsid w:val="00C54690"/>
    <w:rsid w:val="00C60458"/>
    <w:rsid w:val="00C60621"/>
    <w:rsid w:val="00C60ACD"/>
    <w:rsid w:val="00C61006"/>
    <w:rsid w:val="00C61AB2"/>
    <w:rsid w:val="00C61E98"/>
    <w:rsid w:val="00C621D9"/>
    <w:rsid w:val="00C663DC"/>
    <w:rsid w:val="00C67CE4"/>
    <w:rsid w:val="00C71687"/>
    <w:rsid w:val="00C71BD3"/>
    <w:rsid w:val="00C771A5"/>
    <w:rsid w:val="00C80273"/>
    <w:rsid w:val="00C80757"/>
    <w:rsid w:val="00C81CB1"/>
    <w:rsid w:val="00C820B8"/>
    <w:rsid w:val="00C82559"/>
    <w:rsid w:val="00C82CA2"/>
    <w:rsid w:val="00C831F2"/>
    <w:rsid w:val="00C8494B"/>
    <w:rsid w:val="00C875A8"/>
    <w:rsid w:val="00C911A7"/>
    <w:rsid w:val="00C91950"/>
    <w:rsid w:val="00C9359F"/>
    <w:rsid w:val="00C95E1D"/>
    <w:rsid w:val="00C96723"/>
    <w:rsid w:val="00C97F24"/>
    <w:rsid w:val="00CA29EC"/>
    <w:rsid w:val="00CA2D39"/>
    <w:rsid w:val="00CA30F2"/>
    <w:rsid w:val="00CA3100"/>
    <w:rsid w:val="00CA3955"/>
    <w:rsid w:val="00CA4056"/>
    <w:rsid w:val="00CA4653"/>
    <w:rsid w:val="00CA6B25"/>
    <w:rsid w:val="00CA6DB4"/>
    <w:rsid w:val="00CA7CF4"/>
    <w:rsid w:val="00CA7D45"/>
    <w:rsid w:val="00CB05A5"/>
    <w:rsid w:val="00CB14AE"/>
    <w:rsid w:val="00CB171C"/>
    <w:rsid w:val="00CB2CDD"/>
    <w:rsid w:val="00CB2EC0"/>
    <w:rsid w:val="00CB31FA"/>
    <w:rsid w:val="00CB440D"/>
    <w:rsid w:val="00CB60A8"/>
    <w:rsid w:val="00CB6C2C"/>
    <w:rsid w:val="00CB6CBB"/>
    <w:rsid w:val="00CB7050"/>
    <w:rsid w:val="00CB777F"/>
    <w:rsid w:val="00CC0124"/>
    <w:rsid w:val="00CC22EE"/>
    <w:rsid w:val="00CC2474"/>
    <w:rsid w:val="00CC2898"/>
    <w:rsid w:val="00CC2A56"/>
    <w:rsid w:val="00CC3525"/>
    <w:rsid w:val="00CC455A"/>
    <w:rsid w:val="00CC4DBE"/>
    <w:rsid w:val="00CC7337"/>
    <w:rsid w:val="00CC758D"/>
    <w:rsid w:val="00CD0EA1"/>
    <w:rsid w:val="00CD1AAE"/>
    <w:rsid w:val="00CD2B0C"/>
    <w:rsid w:val="00CD4747"/>
    <w:rsid w:val="00CD4A8D"/>
    <w:rsid w:val="00CD4B81"/>
    <w:rsid w:val="00CD54E1"/>
    <w:rsid w:val="00CD582C"/>
    <w:rsid w:val="00CD70C5"/>
    <w:rsid w:val="00CD713A"/>
    <w:rsid w:val="00CD720C"/>
    <w:rsid w:val="00CD75A5"/>
    <w:rsid w:val="00CD7B88"/>
    <w:rsid w:val="00CE4523"/>
    <w:rsid w:val="00CE6587"/>
    <w:rsid w:val="00CF18AE"/>
    <w:rsid w:val="00CF22BC"/>
    <w:rsid w:val="00CF528C"/>
    <w:rsid w:val="00CF6B9D"/>
    <w:rsid w:val="00CF7E75"/>
    <w:rsid w:val="00D02965"/>
    <w:rsid w:val="00D02B79"/>
    <w:rsid w:val="00D035C3"/>
    <w:rsid w:val="00D0390C"/>
    <w:rsid w:val="00D04DE3"/>
    <w:rsid w:val="00D074A8"/>
    <w:rsid w:val="00D07E8F"/>
    <w:rsid w:val="00D1046F"/>
    <w:rsid w:val="00D1069B"/>
    <w:rsid w:val="00D12137"/>
    <w:rsid w:val="00D13C49"/>
    <w:rsid w:val="00D15DE9"/>
    <w:rsid w:val="00D16133"/>
    <w:rsid w:val="00D204D4"/>
    <w:rsid w:val="00D20964"/>
    <w:rsid w:val="00D210BA"/>
    <w:rsid w:val="00D210BD"/>
    <w:rsid w:val="00D22E2B"/>
    <w:rsid w:val="00D25B32"/>
    <w:rsid w:val="00D25CF4"/>
    <w:rsid w:val="00D27FE8"/>
    <w:rsid w:val="00D308AC"/>
    <w:rsid w:val="00D36DA5"/>
    <w:rsid w:val="00D376FB"/>
    <w:rsid w:val="00D37C8B"/>
    <w:rsid w:val="00D400EF"/>
    <w:rsid w:val="00D41438"/>
    <w:rsid w:val="00D4174C"/>
    <w:rsid w:val="00D434F5"/>
    <w:rsid w:val="00D43D97"/>
    <w:rsid w:val="00D5066E"/>
    <w:rsid w:val="00D51E87"/>
    <w:rsid w:val="00D52E0B"/>
    <w:rsid w:val="00D552FD"/>
    <w:rsid w:val="00D55F16"/>
    <w:rsid w:val="00D565E8"/>
    <w:rsid w:val="00D56D66"/>
    <w:rsid w:val="00D63514"/>
    <w:rsid w:val="00D6437A"/>
    <w:rsid w:val="00D64FA9"/>
    <w:rsid w:val="00D654ED"/>
    <w:rsid w:val="00D729C5"/>
    <w:rsid w:val="00D73225"/>
    <w:rsid w:val="00D75C02"/>
    <w:rsid w:val="00D76803"/>
    <w:rsid w:val="00D8071A"/>
    <w:rsid w:val="00D82BD7"/>
    <w:rsid w:val="00D84F5D"/>
    <w:rsid w:val="00D85B0D"/>
    <w:rsid w:val="00D8739C"/>
    <w:rsid w:val="00D90913"/>
    <w:rsid w:val="00D91055"/>
    <w:rsid w:val="00D917B7"/>
    <w:rsid w:val="00D92306"/>
    <w:rsid w:val="00D933EE"/>
    <w:rsid w:val="00D93FC6"/>
    <w:rsid w:val="00D94A36"/>
    <w:rsid w:val="00D94C93"/>
    <w:rsid w:val="00D95ED6"/>
    <w:rsid w:val="00DA06C0"/>
    <w:rsid w:val="00DA2B02"/>
    <w:rsid w:val="00DA3F7B"/>
    <w:rsid w:val="00DA5180"/>
    <w:rsid w:val="00DA560E"/>
    <w:rsid w:val="00DA5680"/>
    <w:rsid w:val="00DA58B0"/>
    <w:rsid w:val="00DA62B0"/>
    <w:rsid w:val="00DA7AAC"/>
    <w:rsid w:val="00DB1532"/>
    <w:rsid w:val="00DB1E70"/>
    <w:rsid w:val="00DB5B06"/>
    <w:rsid w:val="00DB65CE"/>
    <w:rsid w:val="00DB7D30"/>
    <w:rsid w:val="00DC0D2C"/>
    <w:rsid w:val="00DC203B"/>
    <w:rsid w:val="00DC2D94"/>
    <w:rsid w:val="00DC519C"/>
    <w:rsid w:val="00DC61C0"/>
    <w:rsid w:val="00DC640B"/>
    <w:rsid w:val="00DD1117"/>
    <w:rsid w:val="00DD1E3D"/>
    <w:rsid w:val="00DD240F"/>
    <w:rsid w:val="00DD4371"/>
    <w:rsid w:val="00DD4E29"/>
    <w:rsid w:val="00DD4F84"/>
    <w:rsid w:val="00DE2241"/>
    <w:rsid w:val="00DE37C9"/>
    <w:rsid w:val="00DE553F"/>
    <w:rsid w:val="00DE6A91"/>
    <w:rsid w:val="00DE7595"/>
    <w:rsid w:val="00DF178E"/>
    <w:rsid w:val="00DF205B"/>
    <w:rsid w:val="00DF5E3A"/>
    <w:rsid w:val="00DF7218"/>
    <w:rsid w:val="00DF77C2"/>
    <w:rsid w:val="00E004DC"/>
    <w:rsid w:val="00E00DED"/>
    <w:rsid w:val="00E0324C"/>
    <w:rsid w:val="00E129F3"/>
    <w:rsid w:val="00E21C6C"/>
    <w:rsid w:val="00E21E87"/>
    <w:rsid w:val="00E22BA8"/>
    <w:rsid w:val="00E23C28"/>
    <w:rsid w:val="00E24833"/>
    <w:rsid w:val="00E255DE"/>
    <w:rsid w:val="00E30C17"/>
    <w:rsid w:val="00E310CB"/>
    <w:rsid w:val="00E35BFC"/>
    <w:rsid w:val="00E3616D"/>
    <w:rsid w:val="00E401B1"/>
    <w:rsid w:val="00E40220"/>
    <w:rsid w:val="00E408C9"/>
    <w:rsid w:val="00E415F4"/>
    <w:rsid w:val="00E429A4"/>
    <w:rsid w:val="00E44E0F"/>
    <w:rsid w:val="00E44E79"/>
    <w:rsid w:val="00E457C8"/>
    <w:rsid w:val="00E4592A"/>
    <w:rsid w:val="00E45DB3"/>
    <w:rsid w:val="00E461E6"/>
    <w:rsid w:val="00E47582"/>
    <w:rsid w:val="00E47B9E"/>
    <w:rsid w:val="00E50400"/>
    <w:rsid w:val="00E55E54"/>
    <w:rsid w:val="00E5772D"/>
    <w:rsid w:val="00E57910"/>
    <w:rsid w:val="00E60903"/>
    <w:rsid w:val="00E61DA7"/>
    <w:rsid w:val="00E6255A"/>
    <w:rsid w:val="00E6472E"/>
    <w:rsid w:val="00E66EE7"/>
    <w:rsid w:val="00E67C0E"/>
    <w:rsid w:val="00E67E2A"/>
    <w:rsid w:val="00E71E2E"/>
    <w:rsid w:val="00E72D01"/>
    <w:rsid w:val="00E7472B"/>
    <w:rsid w:val="00E80A02"/>
    <w:rsid w:val="00E82E59"/>
    <w:rsid w:val="00E83841"/>
    <w:rsid w:val="00E845EF"/>
    <w:rsid w:val="00E85111"/>
    <w:rsid w:val="00E8522F"/>
    <w:rsid w:val="00E85428"/>
    <w:rsid w:val="00E86DF7"/>
    <w:rsid w:val="00E8735B"/>
    <w:rsid w:val="00E92741"/>
    <w:rsid w:val="00E92CA0"/>
    <w:rsid w:val="00E93C00"/>
    <w:rsid w:val="00E93E2B"/>
    <w:rsid w:val="00E946C1"/>
    <w:rsid w:val="00E94D3E"/>
    <w:rsid w:val="00E9520F"/>
    <w:rsid w:val="00E9558D"/>
    <w:rsid w:val="00E9593B"/>
    <w:rsid w:val="00E95BD9"/>
    <w:rsid w:val="00E95CB7"/>
    <w:rsid w:val="00E95DED"/>
    <w:rsid w:val="00E969E6"/>
    <w:rsid w:val="00EA0A7B"/>
    <w:rsid w:val="00EB2725"/>
    <w:rsid w:val="00EB4EAD"/>
    <w:rsid w:val="00EB6561"/>
    <w:rsid w:val="00EB65E9"/>
    <w:rsid w:val="00EB767E"/>
    <w:rsid w:val="00EC1210"/>
    <w:rsid w:val="00EC288A"/>
    <w:rsid w:val="00EC4C56"/>
    <w:rsid w:val="00EC51CD"/>
    <w:rsid w:val="00EC59EF"/>
    <w:rsid w:val="00EC7F41"/>
    <w:rsid w:val="00ED2379"/>
    <w:rsid w:val="00ED4539"/>
    <w:rsid w:val="00ED4EC2"/>
    <w:rsid w:val="00EE2F68"/>
    <w:rsid w:val="00EE3E48"/>
    <w:rsid w:val="00EE414F"/>
    <w:rsid w:val="00EE43C0"/>
    <w:rsid w:val="00EE545D"/>
    <w:rsid w:val="00EE642B"/>
    <w:rsid w:val="00EE6583"/>
    <w:rsid w:val="00EE7324"/>
    <w:rsid w:val="00EF1169"/>
    <w:rsid w:val="00EF1845"/>
    <w:rsid w:val="00EF187A"/>
    <w:rsid w:val="00EF2CC2"/>
    <w:rsid w:val="00EF33E2"/>
    <w:rsid w:val="00EF349B"/>
    <w:rsid w:val="00EF49BA"/>
    <w:rsid w:val="00EF65D6"/>
    <w:rsid w:val="00EF71D6"/>
    <w:rsid w:val="00F022C2"/>
    <w:rsid w:val="00F02F0B"/>
    <w:rsid w:val="00F05C6B"/>
    <w:rsid w:val="00F066FB"/>
    <w:rsid w:val="00F10288"/>
    <w:rsid w:val="00F11726"/>
    <w:rsid w:val="00F11EFA"/>
    <w:rsid w:val="00F12F0A"/>
    <w:rsid w:val="00F14074"/>
    <w:rsid w:val="00F14880"/>
    <w:rsid w:val="00F14E5A"/>
    <w:rsid w:val="00F16013"/>
    <w:rsid w:val="00F1701D"/>
    <w:rsid w:val="00F171A1"/>
    <w:rsid w:val="00F17ED0"/>
    <w:rsid w:val="00F22215"/>
    <w:rsid w:val="00F23DA4"/>
    <w:rsid w:val="00F24730"/>
    <w:rsid w:val="00F24D4B"/>
    <w:rsid w:val="00F255DB"/>
    <w:rsid w:val="00F2643A"/>
    <w:rsid w:val="00F26766"/>
    <w:rsid w:val="00F27E59"/>
    <w:rsid w:val="00F31D31"/>
    <w:rsid w:val="00F33B11"/>
    <w:rsid w:val="00F34953"/>
    <w:rsid w:val="00F35F8D"/>
    <w:rsid w:val="00F367A2"/>
    <w:rsid w:val="00F36CA3"/>
    <w:rsid w:val="00F41DDA"/>
    <w:rsid w:val="00F420F8"/>
    <w:rsid w:val="00F43035"/>
    <w:rsid w:val="00F44F92"/>
    <w:rsid w:val="00F455F3"/>
    <w:rsid w:val="00F45A46"/>
    <w:rsid w:val="00F45A99"/>
    <w:rsid w:val="00F464D6"/>
    <w:rsid w:val="00F474F3"/>
    <w:rsid w:val="00F47676"/>
    <w:rsid w:val="00F51F3F"/>
    <w:rsid w:val="00F524A3"/>
    <w:rsid w:val="00F52B09"/>
    <w:rsid w:val="00F5346C"/>
    <w:rsid w:val="00F53A9D"/>
    <w:rsid w:val="00F541F3"/>
    <w:rsid w:val="00F54C79"/>
    <w:rsid w:val="00F61366"/>
    <w:rsid w:val="00F61C4B"/>
    <w:rsid w:val="00F64927"/>
    <w:rsid w:val="00F66CA3"/>
    <w:rsid w:val="00F71FF0"/>
    <w:rsid w:val="00F72A3D"/>
    <w:rsid w:val="00F73DA5"/>
    <w:rsid w:val="00F77146"/>
    <w:rsid w:val="00F820E9"/>
    <w:rsid w:val="00F8253D"/>
    <w:rsid w:val="00F8264A"/>
    <w:rsid w:val="00F83464"/>
    <w:rsid w:val="00F8432F"/>
    <w:rsid w:val="00F8457E"/>
    <w:rsid w:val="00F861DE"/>
    <w:rsid w:val="00F87B93"/>
    <w:rsid w:val="00F913DD"/>
    <w:rsid w:val="00F9338C"/>
    <w:rsid w:val="00F955FA"/>
    <w:rsid w:val="00F9673B"/>
    <w:rsid w:val="00F97838"/>
    <w:rsid w:val="00F97B49"/>
    <w:rsid w:val="00FA069A"/>
    <w:rsid w:val="00FA15B1"/>
    <w:rsid w:val="00FA1768"/>
    <w:rsid w:val="00FA2182"/>
    <w:rsid w:val="00FA2964"/>
    <w:rsid w:val="00FA29CE"/>
    <w:rsid w:val="00FA2E7F"/>
    <w:rsid w:val="00FA4905"/>
    <w:rsid w:val="00FA5A13"/>
    <w:rsid w:val="00FB09F5"/>
    <w:rsid w:val="00FB1DC5"/>
    <w:rsid w:val="00FB4D3D"/>
    <w:rsid w:val="00FB55A2"/>
    <w:rsid w:val="00FB60C4"/>
    <w:rsid w:val="00FB63F4"/>
    <w:rsid w:val="00FB7450"/>
    <w:rsid w:val="00FB78A0"/>
    <w:rsid w:val="00FC08C1"/>
    <w:rsid w:val="00FC0E69"/>
    <w:rsid w:val="00FC1390"/>
    <w:rsid w:val="00FC209A"/>
    <w:rsid w:val="00FC3A4C"/>
    <w:rsid w:val="00FC3DA1"/>
    <w:rsid w:val="00FC4F33"/>
    <w:rsid w:val="00FC5C3F"/>
    <w:rsid w:val="00FC6495"/>
    <w:rsid w:val="00FD013D"/>
    <w:rsid w:val="00FD0226"/>
    <w:rsid w:val="00FD271C"/>
    <w:rsid w:val="00FD52DC"/>
    <w:rsid w:val="00FD69C6"/>
    <w:rsid w:val="00FD6BD4"/>
    <w:rsid w:val="00FD7437"/>
    <w:rsid w:val="00FD7B56"/>
    <w:rsid w:val="00FE0EED"/>
    <w:rsid w:val="00FE1E1F"/>
    <w:rsid w:val="00FE54EF"/>
    <w:rsid w:val="00FE621F"/>
    <w:rsid w:val="00FE6704"/>
    <w:rsid w:val="00FE675E"/>
    <w:rsid w:val="00FF0EFF"/>
    <w:rsid w:val="00FF19B9"/>
    <w:rsid w:val="00FF30BF"/>
    <w:rsid w:val="00FF37E0"/>
    <w:rsid w:val="00FF512F"/>
    <w:rsid w:val="00FF539C"/>
    <w:rsid w:val="00FF5850"/>
    <w:rsid w:val="00FF5906"/>
    <w:rsid w:val="00FF5B14"/>
    <w:rsid w:val="00FF65B1"/>
    <w:rsid w:val="00FF690D"/>
    <w:rsid w:val="21827AFA"/>
    <w:rsid w:val="36921EED"/>
    <w:rsid w:val="72066D99"/>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2B98D"/>
  <w15:docId w15:val="{F652E52F-8544-40E0-AB7A-5C177BA9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after="6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after="60"/>
      <w:outlineLvl w:val="6"/>
    </w:pPr>
  </w:style>
  <w:style w:type="paragraph" w:styleId="8">
    <w:name w:val="heading 8"/>
    <w:basedOn w:val="a"/>
    <w:next w:val="a"/>
    <w:qFormat/>
    <w:rsid w:val="00D73225"/>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line="240" w:lineRule="exact"/>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line="240" w:lineRule="exact"/>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uiPriority w:val="99"/>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Props1.xml><?xml version="1.0" encoding="utf-8"?>
<ds:datastoreItem xmlns:ds="http://schemas.openxmlformats.org/officeDocument/2006/customXml" ds:itemID="{76F8CB90-1BCF-40D3-BB6D-7B578F55D78F}">
  <ds:schemaRefs>
    <ds:schemaRef ds:uri="http://schemas.openxmlformats.org/officeDocument/2006/bibliography"/>
  </ds:schemaRefs>
</ds:datastoreItem>
</file>

<file path=customXml/itemProps2.xml><?xml version="1.0" encoding="utf-8"?>
<ds:datastoreItem xmlns:ds="http://schemas.openxmlformats.org/officeDocument/2006/customXml" ds:itemID="{3D841F12-E611-4C37-95E1-DBB51E425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69C22-11A0-4FE2-B9A3-E48F30BC2046}">
  <ds:schemaRefs>
    <ds:schemaRef ds:uri="http://schemas.microsoft.com/sharepoint/v3/contenttype/forms"/>
  </ds:schemaRefs>
</ds:datastoreItem>
</file>

<file path=customXml/itemProps4.xml><?xml version="1.0" encoding="utf-8"?>
<ds:datastoreItem xmlns:ds="http://schemas.openxmlformats.org/officeDocument/2006/customXml" ds:itemID="{2FDE02B7-FE93-48BD-A4EE-6C6D8E400320}">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3844</Words>
  <Characters>20761</Characters>
  <Application>Microsoft Office Word</Application>
  <DocSecurity>0</DocSecurity>
  <Lines>173</Lines>
  <Paragraphs>49</Paragraphs>
  <ScaleCrop>false</ScaleCrop>
  <HeadingPairs>
    <vt:vector size="2" baseType="variant">
      <vt:variant>
        <vt:lpstr>Τίτλος</vt:lpstr>
      </vt:variant>
      <vt:variant>
        <vt:i4>1</vt:i4>
      </vt:variant>
    </vt:vector>
  </HeadingPairs>
  <TitlesOfParts>
    <vt:vector size="1" baseType="lpstr">
      <vt:lpstr/>
    </vt:vector>
  </TitlesOfParts>
  <Company>MICHAILOPOULOS &amp; ASSOCIATES LAW FIRM</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Αναστασία Αρβανίτη 5</cp:lastModifiedBy>
  <cp:revision>13</cp:revision>
  <cp:lastPrinted>2021-09-03T12:35:00Z</cp:lastPrinted>
  <dcterms:created xsi:type="dcterms:W3CDTF">2023-01-12T13:41:00Z</dcterms:created>
  <dcterms:modified xsi:type="dcterms:W3CDTF">2023-04-11T09:02:00Z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0x010100855FC49BE89C6E4A826D83F157C169C4</vt:lpwstr>
  </property>
  <property fmtid="{D5CDD505-2E9C-101B-9397-08002B2CF9AE}" pid="4" name="MediaServiceImageTags">
    <vt:lpwstr/>
  </property>
</Properties>
</file>